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EC99" w14:textId="510FB456" w:rsidR="00CD6886" w:rsidRPr="00AD02D9" w:rsidRDefault="00CD6886" w:rsidP="00CD6886">
      <w:pPr>
        <w:jc w:val="center"/>
        <w:rPr>
          <w:rFonts w:ascii="Arial" w:hAnsi="Arial" w:cs="Arial"/>
          <w:b/>
        </w:rPr>
      </w:pPr>
      <w:r w:rsidRPr="00AD02D9">
        <w:rPr>
          <w:rFonts w:ascii="Arial" w:hAnsi="Arial" w:cs="Arial"/>
          <w:b/>
        </w:rPr>
        <w:t>RESOLUTION</w:t>
      </w:r>
      <w:r w:rsidR="00491A84">
        <w:rPr>
          <w:rFonts w:ascii="Arial" w:hAnsi="Arial" w:cs="Arial"/>
          <w:b/>
        </w:rPr>
        <w:t xml:space="preserve"> </w:t>
      </w:r>
      <w:r w:rsidR="00EF6A0F">
        <w:rPr>
          <w:rFonts w:ascii="Arial" w:hAnsi="Arial" w:cs="Arial"/>
          <w:b/>
        </w:rPr>
        <w:t>202</w:t>
      </w:r>
      <w:r w:rsidR="000D398F">
        <w:rPr>
          <w:rFonts w:ascii="Arial" w:hAnsi="Arial" w:cs="Arial"/>
          <w:b/>
        </w:rPr>
        <w:t>5</w:t>
      </w:r>
      <w:r w:rsidR="00404B77" w:rsidRPr="00AD02D9">
        <w:rPr>
          <w:rFonts w:ascii="Arial" w:hAnsi="Arial" w:cs="Arial"/>
          <w:b/>
        </w:rPr>
        <w:t>-</w:t>
      </w:r>
      <w:r w:rsidR="00171823">
        <w:rPr>
          <w:rFonts w:ascii="Arial" w:hAnsi="Arial" w:cs="Arial"/>
          <w:b/>
        </w:rPr>
        <w:t>###</w:t>
      </w:r>
    </w:p>
    <w:p w14:paraId="016D842D" w14:textId="77777777" w:rsidR="00CD6886" w:rsidRPr="00AD02D9" w:rsidRDefault="00CD6886" w:rsidP="00CD6886">
      <w:pPr>
        <w:jc w:val="center"/>
        <w:rPr>
          <w:rFonts w:ascii="Arial" w:hAnsi="Arial" w:cs="Arial"/>
        </w:rPr>
      </w:pPr>
    </w:p>
    <w:p w14:paraId="6174569C" w14:textId="705D4CB8" w:rsidR="002D5802" w:rsidRDefault="00B26A94" w:rsidP="002D5802">
      <w:pPr>
        <w:tabs>
          <w:tab w:val="left" w:pos="0"/>
          <w:tab w:val="left" w:pos="720"/>
          <w:tab w:val="left" w:pos="4585"/>
          <w:tab w:val="left" w:pos="7465"/>
          <w:tab w:val="left" w:pos="7920"/>
          <w:tab w:val="left" w:pos="8640"/>
          <w:tab w:val="left" w:pos="9360"/>
        </w:tabs>
        <w:jc w:val="both"/>
        <w:rPr>
          <w:rFonts w:ascii="Arial" w:hAnsi="Arial" w:cs="Arial"/>
          <w:bCs/>
          <w:caps/>
        </w:rPr>
      </w:pPr>
      <w:r w:rsidRPr="00047442">
        <w:rPr>
          <w:rFonts w:ascii="Arial" w:hAnsi="Arial" w:cs="Arial"/>
          <w:b/>
          <w:bCs/>
          <w:caps/>
        </w:rPr>
        <w:t xml:space="preserve">RESOLUTION OF THE CITY COUNCIL OF THE CITY OF SAN PABLO AUTHORIZING </w:t>
      </w:r>
      <w:r w:rsidR="002D5802" w:rsidRPr="002D5802">
        <w:rPr>
          <w:rFonts w:ascii="Arial" w:hAnsi="Arial" w:cs="Arial"/>
          <w:b/>
          <w:bCs/>
        </w:rPr>
        <w:t xml:space="preserve">THE CITY MANAGER TO EXECUTE A </w:t>
      </w:r>
      <w:r w:rsidR="000D398F" w:rsidRPr="000D398F">
        <w:rPr>
          <w:rFonts w:ascii="Arial" w:hAnsi="Arial" w:cs="Arial"/>
          <w:b/>
          <w:bCs/>
        </w:rPr>
        <w:t>THIRD AMENDMENT TO AGREEMENT WITH MACK5 FOR PROJECT AND CONSTRUCTION MANAGEMENT SERVICES FOR THE NEW SAN PABLO POLICE HEADQUARTERS AND TRAINING FACILITY INCREASING COMPENSATION BY $94,813 TO COVER SPECIAL TESTING AND INSPECTIONS, AND PROJECT SCHEDULE FOR A NEW TOTAL CONTRACT AMOUNT OF $1,197,206</w:t>
      </w:r>
    </w:p>
    <w:p w14:paraId="472B9B94" w14:textId="77777777" w:rsidR="00122375" w:rsidRPr="00AD02D9" w:rsidRDefault="00122375" w:rsidP="00122375">
      <w:pPr>
        <w:jc w:val="both"/>
        <w:rPr>
          <w:rFonts w:ascii="Arial" w:hAnsi="Arial" w:cs="Arial"/>
        </w:rPr>
      </w:pPr>
    </w:p>
    <w:p w14:paraId="6EFC5A33" w14:textId="25F9F889" w:rsidR="00536C5A" w:rsidRDefault="00536C5A" w:rsidP="00536C5A">
      <w:pPr>
        <w:pStyle w:val="NormalWeb"/>
        <w:shd w:val="clear" w:color="auto" w:fill="FFFFFF"/>
        <w:spacing w:before="0" w:beforeAutospacing="0" w:after="0" w:afterAutospacing="0"/>
        <w:jc w:val="both"/>
        <w:rPr>
          <w:rFonts w:ascii="Arial" w:hAnsi="Arial" w:cs="Arial"/>
          <w:color w:val="000000"/>
        </w:rPr>
      </w:pPr>
      <w:r>
        <w:rPr>
          <w:rFonts w:ascii="Arial" w:hAnsi="Arial" w:cs="Arial"/>
        </w:rPr>
        <w:tab/>
        <w:t xml:space="preserve">WHEREAS, </w:t>
      </w:r>
      <w:r>
        <w:rPr>
          <w:rFonts w:ascii="Arial" w:hAnsi="Arial" w:cs="Arial"/>
          <w:color w:val="000000"/>
        </w:rPr>
        <w:t xml:space="preserve">Improve Public Safety is a </w:t>
      </w:r>
      <w:r w:rsidR="0003765D">
        <w:rPr>
          <w:rFonts w:ascii="Arial" w:hAnsi="Arial" w:cs="Arial"/>
          <w:color w:val="000000"/>
        </w:rPr>
        <w:t>Major Policy Goal</w:t>
      </w:r>
      <w:r>
        <w:rPr>
          <w:rFonts w:ascii="Arial" w:hAnsi="Arial" w:cs="Arial"/>
          <w:color w:val="000000"/>
        </w:rPr>
        <w:t xml:space="preserve"> under the FY 202</w:t>
      </w:r>
      <w:r w:rsidR="000D398F">
        <w:rPr>
          <w:rFonts w:ascii="Arial" w:hAnsi="Arial" w:cs="Arial"/>
          <w:color w:val="000000"/>
        </w:rPr>
        <w:t>5</w:t>
      </w:r>
      <w:r>
        <w:rPr>
          <w:rFonts w:ascii="Arial" w:hAnsi="Arial" w:cs="Arial"/>
          <w:color w:val="000000"/>
        </w:rPr>
        <w:t>-2</w:t>
      </w:r>
      <w:r w:rsidR="000D398F">
        <w:rPr>
          <w:rFonts w:ascii="Arial" w:hAnsi="Arial" w:cs="Arial"/>
          <w:color w:val="000000"/>
        </w:rPr>
        <w:t>7</w:t>
      </w:r>
      <w:r>
        <w:rPr>
          <w:rFonts w:ascii="Arial" w:hAnsi="Arial" w:cs="Arial"/>
          <w:color w:val="000000"/>
        </w:rPr>
        <w:t xml:space="preserve"> Council Priority Workplan, effective </w:t>
      </w:r>
      <w:r w:rsidR="000D398F">
        <w:rPr>
          <w:rFonts w:ascii="Arial" w:hAnsi="Arial" w:cs="Arial"/>
          <w:color w:val="000000"/>
        </w:rPr>
        <w:t>April</w:t>
      </w:r>
      <w:r>
        <w:rPr>
          <w:rFonts w:ascii="Arial" w:hAnsi="Arial" w:cs="Arial"/>
          <w:color w:val="000000"/>
        </w:rPr>
        <w:t xml:space="preserve"> </w:t>
      </w:r>
      <w:r w:rsidR="000D398F">
        <w:rPr>
          <w:rFonts w:ascii="Arial" w:hAnsi="Arial" w:cs="Arial"/>
          <w:color w:val="000000"/>
        </w:rPr>
        <w:t>7</w:t>
      </w:r>
      <w:r>
        <w:rPr>
          <w:rFonts w:ascii="Arial" w:hAnsi="Arial" w:cs="Arial"/>
          <w:color w:val="000000"/>
        </w:rPr>
        <w:t xml:space="preserve">, </w:t>
      </w:r>
      <w:proofErr w:type="gramStart"/>
      <w:r>
        <w:rPr>
          <w:rFonts w:ascii="Arial" w:hAnsi="Arial" w:cs="Arial"/>
          <w:color w:val="000000"/>
        </w:rPr>
        <w:t>202</w:t>
      </w:r>
      <w:r w:rsidR="000D398F">
        <w:rPr>
          <w:rFonts w:ascii="Arial" w:hAnsi="Arial" w:cs="Arial"/>
          <w:color w:val="000000"/>
        </w:rPr>
        <w:t>5</w:t>
      </w:r>
      <w:r>
        <w:rPr>
          <w:rFonts w:ascii="Arial" w:hAnsi="Arial" w:cs="Arial"/>
          <w:color w:val="000000"/>
        </w:rPr>
        <w:t>;</w:t>
      </w:r>
      <w:proofErr w:type="gramEnd"/>
    </w:p>
    <w:p w14:paraId="621D43C5" w14:textId="77777777" w:rsidR="00536C5A" w:rsidRDefault="00536C5A" w:rsidP="00536C5A">
      <w:pPr>
        <w:pStyle w:val="NormalWeb"/>
        <w:shd w:val="clear" w:color="auto" w:fill="FFFFFF"/>
        <w:spacing w:before="0" w:beforeAutospacing="0" w:after="0" w:afterAutospacing="0"/>
        <w:jc w:val="both"/>
        <w:rPr>
          <w:rFonts w:ascii="Arial" w:hAnsi="Arial" w:cs="Arial"/>
        </w:rPr>
      </w:pPr>
    </w:p>
    <w:p w14:paraId="17BDD67A" w14:textId="5641D437" w:rsidR="00536C5A" w:rsidRDefault="00536C5A" w:rsidP="00536C5A">
      <w:pPr>
        <w:pStyle w:val="NormalWeb"/>
        <w:shd w:val="clear" w:color="auto" w:fill="FFFFFF"/>
        <w:spacing w:before="0" w:beforeAutospacing="0" w:after="0" w:afterAutospacing="0"/>
        <w:jc w:val="both"/>
        <w:rPr>
          <w:color w:val="000000"/>
          <w:sz w:val="27"/>
          <w:szCs w:val="27"/>
        </w:rPr>
      </w:pPr>
      <w:r>
        <w:rPr>
          <w:rFonts w:ascii="Arial" w:hAnsi="Arial" w:cs="Arial"/>
        </w:rPr>
        <w:tab/>
        <w:t xml:space="preserve">WHEREAS, </w:t>
      </w:r>
      <w:r w:rsidR="00122375" w:rsidRPr="00AD02D9">
        <w:rPr>
          <w:rFonts w:ascii="Arial" w:hAnsi="Arial" w:cs="Arial"/>
        </w:rPr>
        <w:tab/>
      </w:r>
      <w:r>
        <w:rPr>
          <w:rFonts w:ascii="Arial" w:hAnsi="Arial" w:cs="Arial"/>
          <w:color w:val="000000"/>
        </w:rPr>
        <w:t xml:space="preserve">the City with the assistance of Michael Baker and Associates (MBA) concluded that the proposed Police Department Headquarters and Public Safety Training Project (“Project”) </w:t>
      </w:r>
      <w:r w:rsidR="007803E5">
        <w:rPr>
          <w:rFonts w:ascii="Arial" w:hAnsi="Arial" w:cs="Arial"/>
          <w:color w:val="000000"/>
        </w:rPr>
        <w:t>is</w:t>
      </w:r>
      <w:r>
        <w:rPr>
          <w:rFonts w:ascii="Arial" w:hAnsi="Arial" w:cs="Arial"/>
          <w:color w:val="000000"/>
        </w:rPr>
        <w:t xml:space="preserve"> consistent with the land use and zoning designation for the </w:t>
      </w:r>
      <w:r w:rsidR="007803E5">
        <w:rPr>
          <w:rFonts w:ascii="Arial" w:hAnsi="Arial" w:cs="Arial"/>
          <w:color w:val="000000"/>
        </w:rPr>
        <w:t xml:space="preserve">Project </w:t>
      </w:r>
      <w:r>
        <w:rPr>
          <w:rFonts w:ascii="Arial" w:hAnsi="Arial" w:cs="Arial"/>
          <w:color w:val="000000"/>
        </w:rPr>
        <w:t xml:space="preserve">site and </w:t>
      </w:r>
      <w:r w:rsidR="007803E5">
        <w:rPr>
          <w:rFonts w:ascii="Arial" w:hAnsi="Arial" w:cs="Arial"/>
          <w:color w:val="000000"/>
        </w:rPr>
        <w:t xml:space="preserve">does </w:t>
      </w:r>
      <w:r>
        <w:rPr>
          <w:rFonts w:ascii="Arial" w:hAnsi="Arial" w:cs="Arial"/>
          <w:color w:val="000000"/>
        </w:rPr>
        <w:t xml:space="preserve">not result in an increase in the severity of impacts identified in the prior Environmental Impact Reports (EIR’s) or Mitigated Negative Declaration (MND) or </w:t>
      </w:r>
      <w:r w:rsidR="007803E5">
        <w:rPr>
          <w:rFonts w:ascii="Arial" w:hAnsi="Arial" w:cs="Arial"/>
          <w:color w:val="000000"/>
        </w:rPr>
        <w:t xml:space="preserve">in </w:t>
      </w:r>
      <w:r>
        <w:rPr>
          <w:rFonts w:ascii="Arial" w:hAnsi="Arial" w:cs="Arial"/>
          <w:color w:val="000000"/>
        </w:rPr>
        <w:t xml:space="preserve">any new impacts not previously considered in the prior EIRs and MND. In accordance with this analysis, MBA has prepared Addenda </w:t>
      </w:r>
      <w:proofErr w:type="gramStart"/>
      <w:r>
        <w:rPr>
          <w:rFonts w:ascii="Arial" w:hAnsi="Arial" w:cs="Arial"/>
          <w:color w:val="000000"/>
        </w:rPr>
        <w:t>to</w:t>
      </w:r>
      <w:proofErr w:type="gramEnd"/>
      <w:r>
        <w:rPr>
          <w:rFonts w:ascii="Arial" w:hAnsi="Arial" w:cs="Arial"/>
          <w:color w:val="000000"/>
        </w:rPr>
        <w:t xml:space="preserve"> the two EIRs and the MND, which the City Council considered and approved </w:t>
      </w:r>
      <w:proofErr w:type="gramStart"/>
      <w:r>
        <w:rPr>
          <w:rFonts w:ascii="Arial" w:hAnsi="Arial" w:cs="Arial"/>
          <w:color w:val="000000"/>
        </w:rPr>
        <w:t>on</w:t>
      </w:r>
      <w:proofErr w:type="gramEnd"/>
      <w:r>
        <w:rPr>
          <w:rFonts w:ascii="Arial" w:hAnsi="Arial" w:cs="Arial"/>
          <w:color w:val="000000"/>
        </w:rPr>
        <w:t xml:space="preserve"> December 20, </w:t>
      </w:r>
      <w:proofErr w:type="gramStart"/>
      <w:r>
        <w:rPr>
          <w:rFonts w:ascii="Arial" w:hAnsi="Arial" w:cs="Arial"/>
          <w:color w:val="000000"/>
        </w:rPr>
        <w:t>2021</w:t>
      </w:r>
      <w:r w:rsidR="0003765D">
        <w:rPr>
          <w:rFonts w:ascii="Arial" w:hAnsi="Arial" w:cs="Arial"/>
          <w:color w:val="000000"/>
        </w:rPr>
        <w:t>;</w:t>
      </w:r>
      <w:proofErr w:type="gramEnd"/>
    </w:p>
    <w:p w14:paraId="68D9CE19" w14:textId="77777777" w:rsidR="00536C5A" w:rsidRDefault="00536C5A" w:rsidP="00536C5A">
      <w:pPr>
        <w:pStyle w:val="NormalWeb"/>
        <w:shd w:val="clear" w:color="auto" w:fill="FFFFFF"/>
        <w:spacing w:before="0" w:beforeAutospacing="0" w:after="0" w:afterAutospacing="0"/>
        <w:jc w:val="both"/>
        <w:rPr>
          <w:rFonts w:ascii="Arial" w:hAnsi="Arial" w:cs="Arial"/>
        </w:rPr>
      </w:pPr>
    </w:p>
    <w:p w14:paraId="06C495BD" w14:textId="69AB981E" w:rsidR="00536C5A" w:rsidRDefault="00536C5A" w:rsidP="00536C5A">
      <w:pPr>
        <w:pStyle w:val="NormalWeb"/>
        <w:shd w:val="clear" w:color="auto" w:fill="FFFFFF"/>
        <w:spacing w:before="0" w:beforeAutospacing="0" w:after="0" w:afterAutospacing="0"/>
        <w:jc w:val="both"/>
        <w:rPr>
          <w:rFonts w:ascii="Arial" w:hAnsi="Arial" w:cs="Arial"/>
          <w:color w:val="000000"/>
        </w:rPr>
      </w:pPr>
      <w:r>
        <w:rPr>
          <w:rFonts w:ascii="Arial" w:hAnsi="Arial" w:cs="Arial"/>
        </w:rPr>
        <w:tab/>
        <w:t xml:space="preserve">WHEREAS, </w:t>
      </w:r>
      <w:r>
        <w:rPr>
          <w:rFonts w:ascii="Arial" w:hAnsi="Arial" w:cs="Arial"/>
          <w:color w:val="000000"/>
        </w:rPr>
        <w:t xml:space="preserve">on December 20, 2021, the City of San Pablo approved the issuance of lease revenue bonds and authorized the appropriation of funding for a future Police Headquarters and Public Safety Training Center (the “new Police facility”) to be located at 1050 Gateway Avenue, directly north of the new City Hall.  The new Police Headquarters and Public Safety Training Center will consist of a two-story building of approximately 42,000 square feet.  It </w:t>
      </w:r>
      <w:r w:rsidR="007803E5">
        <w:rPr>
          <w:rFonts w:ascii="Arial" w:hAnsi="Arial" w:cs="Arial"/>
          <w:color w:val="000000"/>
        </w:rPr>
        <w:t xml:space="preserve">will </w:t>
      </w:r>
      <w:r>
        <w:rPr>
          <w:rFonts w:ascii="Arial" w:hAnsi="Arial" w:cs="Arial"/>
          <w:color w:val="000000"/>
        </w:rPr>
        <w:t>accommodate</w:t>
      </w:r>
      <w:r w:rsidR="007803E5">
        <w:rPr>
          <w:rFonts w:ascii="Arial" w:hAnsi="Arial" w:cs="Arial"/>
          <w:color w:val="000000"/>
        </w:rPr>
        <w:t xml:space="preserve"> approximately 88 full time Police Department employees, </w:t>
      </w:r>
      <w:r>
        <w:rPr>
          <w:rFonts w:ascii="Arial" w:hAnsi="Arial" w:cs="Arial"/>
          <w:color w:val="000000"/>
        </w:rPr>
        <w:t xml:space="preserve">instructional and training uses, </w:t>
      </w:r>
      <w:r w:rsidR="007803E5">
        <w:rPr>
          <w:rFonts w:ascii="Arial" w:hAnsi="Arial" w:cs="Arial"/>
          <w:color w:val="000000"/>
        </w:rPr>
        <w:t xml:space="preserve">a </w:t>
      </w:r>
      <w:r>
        <w:rPr>
          <w:rFonts w:ascii="Arial" w:hAnsi="Arial" w:cs="Arial"/>
          <w:color w:val="000000"/>
        </w:rPr>
        <w:t xml:space="preserve">future mental health crisis deployment office, drone technology deployment, </w:t>
      </w:r>
      <w:r w:rsidR="007803E5">
        <w:rPr>
          <w:rFonts w:ascii="Arial" w:hAnsi="Arial" w:cs="Arial"/>
          <w:color w:val="000000"/>
        </w:rPr>
        <w:t xml:space="preserve">a </w:t>
      </w:r>
      <w:r>
        <w:rPr>
          <w:rFonts w:ascii="Arial" w:hAnsi="Arial" w:cs="Arial"/>
          <w:color w:val="000000"/>
        </w:rPr>
        <w:t xml:space="preserve">K-9 training area, and include classroom settings, mat rooms, and multi-lane pistol and rifle ranges (indoors).  It is intended that the facility be designed to achieve a LEED certified level (or equivalent) and have an architectural style consistent with that of the San Pablo City </w:t>
      </w:r>
      <w:proofErr w:type="gramStart"/>
      <w:r>
        <w:rPr>
          <w:rFonts w:ascii="Arial" w:hAnsi="Arial" w:cs="Arial"/>
          <w:color w:val="000000"/>
        </w:rPr>
        <w:t>Hall;</w:t>
      </w:r>
      <w:proofErr w:type="gramEnd"/>
    </w:p>
    <w:p w14:paraId="3EB1226A" w14:textId="77777777" w:rsidR="00536C5A" w:rsidRDefault="00536C5A" w:rsidP="00536C5A">
      <w:pPr>
        <w:pStyle w:val="NormalWeb"/>
        <w:shd w:val="clear" w:color="auto" w:fill="FFFFFF"/>
        <w:spacing w:before="0" w:beforeAutospacing="0" w:after="0" w:afterAutospacing="0"/>
        <w:jc w:val="both"/>
        <w:rPr>
          <w:rFonts w:ascii="Arial" w:hAnsi="Arial" w:cs="Arial"/>
        </w:rPr>
      </w:pPr>
    </w:p>
    <w:p w14:paraId="2C822389" w14:textId="76F7A351" w:rsidR="002D5802" w:rsidRDefault="00536C5A" w:rsidP="00536C5A">
      <w:pPr>
        <w:jc w:val="both"/>
        <w:rPr>
          <w:rFonts w:ascii="Arial" w:hAnsi="Arial" w:cs="Arial"/>
        </w:rPr>
      </w:pPr>
      <w:r>
        <w:rPr>
          <w:rFonts w:ascii="Arial" w:hAnsi="Arial" w:cs="Arial"/>
        </w:rPr>
        <w:tab/>
      </w:r>
      <w:r w:rsidR="00B26A94" w:rsidRPr="00D369AE">
        <w:rPr>
          <w:rFonts w:ascii="Arial" w:hAnsi="Arial" w:cs="Arial"/>
        </w:rPr>
        <w:t>WHEREAS,</w:t>
      </w:r>
      <w:r w:rsidR="002D5802" w:rsidRPr="002D5802">
        <w:rPr>
          <w:rFonts w:ascii="Arial" w:hAnsi="Arial" w:cs="Arial"/>
        </w:rPr>
        <w:t xml:space="preserve"> </w:t>
      </w:r>
      <w:r w:rsidR="002D5802">
        <w:rPr>
          <w:rFonts w:ascii="Arial" w:hAnsi="Arial" w:cs="Arial"/>
        </w:rPr>
        <w:t>on January 19, 2022</w:t>
      </w:r>
      <w:r w:rsidR="007803E5">
        <w:rPr>
          <w:rFonts w:ascii="Arial" w:hAnsi="Arial" w:cs="Arial"/>
        </w:rPr>
        <w:t>,</w:t>
      </w:r>
      <w:r w:rsidR="0003765D">
        <w:rPr>
          <w:rFonts w:ascii="Arial" w:hAnsi="Arial" w:cs="Arial"/>
        </w:rPr>
        <w:t xml:space="preserve"> </w:t>
      </w:r>
      <w:r w:rsidR="007803E5">
        <w:rPr>
          <w:rFonts w:ascii="Arial" w:hAnsi="Arial" w:cs="Arial"/>
        </w:rPr>
        <w:t>pursuant to</w:t>
      </w:r>
      <w:r w:rsidR="0003765D">
        <w:rPr>
          <w:rFonts w:ascii="Arial" w:hAnsi="Arial" w:cs="Arial"/>
        </w:rPr>
        <w:t xml:space="preserve"> Resolution 2022-009</w:t>
      </w:r>
      <w:r w:rsidR="002D5802">
        <w:rPr>
          <w:rFonts w:ascii="Arial" w:hAnsi="Arial" w:cs="Arial"/>
        </w:rPr>
        <w:t xml:space="preserve">, the </w:t>
      </w:r>
      <w:proofErr w:type="gramStart"/>
      <w:r w:rsidR="002D5802">
        <w:rPr>
          <w:rFonts w:ascii="Arial" w:hAnsi="Arial" w:cs="Arial"/>
        </w:rPr>
        <w:t>City</w:t>
      </w:r>
      <w:proofErr w:type="gramEnd"/>
      <w:r w:rsidR="002D5802">
        <w:rPr>
          <w:rFonts w:ascii="Arial" w:hAnsi="Arial" w:cs="Arial"/>
        </w:rPr>
        <w:t xml:space="preserve"> entered into an Agreement with Mack5 for the project, design, and construction management of the New Police Headquarters and Public Safety Training Center (the “New Police Facility”)</w:t>
      </w:r>
      <w:r>
        <w:rPr>
          <w:rFonts w:ascii="Arial" w:hAnsi="Arial" w:cs="Arial"/>
        </w:rPr>
        <w:t xml:space="preserve"> </w:t>
      </w:r>
      <w:r w:rsidR="002D5802">
        <w:rPr>
          <w:rFonts w:ascii="Arial" w:hAnsi="Arial" w:cs="Arial"/>
        </w:rPr>
        <w:t xml:space="preserve">in the amount of </w:t>
      </w:r>
      <w:proofErr w:type="gramStart"/>
      <w:r w:rsidR="002D5802">
        <w:rPr>
          <w:rFonts w:ascii="Arial" w:hAnsi="Arial" w:cs="Arial"/>
        </w:rPr>
        <w:t>$882,925;</w:t>
      </w:r>
      <w:proofErr w:type="gramEnd"/>
    </w:p>
    <w:p w14:paraId="179A0F3F" w14:textId="77777777" w:rsidR="002D5802" w:rsidRDefault="002D5802" w:rsidP="00B26A94">
      <w:pPr>
        <w:tabs>
          <w:tab w:val="left" w:pos="720"/>
        </w:tabs>
        <w:jc w:val="both"/>
        <w:rPr>
          <w:rFonts w:ascii="Arial" w:hAnsi="Arial" w:cs="Arial"/>
          <w:bCs/>
        </w:rPr>
      </w:pPr>
    </w:p>
    <w:p w14:paraId="0C479A83" w14:textId="15415443" w:rsidR="00B26A94" w:rsidRPr="002D5802" w:rsidRDefault="00B26A94" w:rsidP="002D5802">
      <w:pPr>
        <w:pStyle w:val="NormalWeb"/>
        <w:shd w:val="clear" w:color="auto" w:fill="FFFFFF"/>
        <w:spacing w:before="0" w:beforeAutospacing="0" w:after="0" w:afterAutospacing="0"/>
        <w:jc w:val="both"/>
        <w:rPr>
          <w:rFonts w:ascii="Arial" w:hAnsi="Arial" w:cs="Arial"/>
          <w:bCs/>
        </w:rPr>
      </w:pPr>
      <w:r>
        <w:rPr>
          <w:rFonts w:ascii="Arial" w:hAnsi="Arial" w:cs="Arial"/>
          <w:bCs/>
        </w:rPr>
        <w:tab/>
        <w:t>WHEREAS,</w:t>
      </w:r>
      <w:r w:rsidR="002D5802">
        <w:rPr>
          <w:rFonts w:ascii="Arial" w:hAnsi="Arial" w:cs="Arial"/>
        </w:rPr>
        <w:t xml:space="preserve"> </w:t>
      </w:r>
      <w:r w:rsidR="000D398F">
        <w:rPr>
          <w:rFonts w:ascii="Arial" w:hAnsi="Arial" w:cs="Arial"/>
        </w:rPr>
        <w:t>on November 21, 2023, the First Amendment to Agreement ("First</w:t>
      </w:r>
      <w:r w:rsidR="007803E5">
        <w:rPr>
          <w:rFonts w:ascii="Arial" w:hAnsi="Arial" w:cs="Arial"/>
        </w:rPr>
        <w:t> </w:t>
      </w:r>
      <w:r w:rsidR="000D398F">
        <w:rPr>
          <w:rFonts w:ascii="Arial" w:hAnsi="Arial" w:cs="Arial"/>
        </w:rPr>
        <w:t xml:space="preserve">Amendment") was executed which increased the compensation by $169,468 and amended the scope of services to include additional </w:t>
      </w:r>
      <w:proofErr w:type="gramStart"/>
      <w:r w:rsidR="000D398F">
        <w:rPr>
          <w:rFonts w:ascii="Arial" w:hAnsi="Arial" w:cs="Arial"/>
        </w:rPr>
        <w:t>services</w:t>
      </w:r>
      <w:r>
        <w:rPr>
          <w:rFonts w:ascii="Arial" w:hAnsi="Arial" w:cs="Arial"/>
        </w:rPr>
        <w:t>;</w:t>
      </w:r>
      <w:proofErr w:type="gramEnd"/>
    </w:p>
    <w:p w14:paraId="31FF5707" w14:textId="77777777" w:rsidR="00B26A94" w:rsidRDefault="00B26A94" w:rsidP="00B26A94">
      <w:pPr>
        <w:tabs>
          <w:tab w:val="left" w:pos="0"/>
          <w:tab w:val="left" w:pos="720"/>
          <w:tab w:val="left" w:pos="1080"/>
          <w:tab w:val="left" w:pos="4585"/>
          <w:tab w:val="left" w:pos="7465"/>
          <w:tab w:val="left" w:pos="7920"/>
          <w:tab w:val="left" w:pos="8640"/>
          <w:tab w:val="left" w:pos="9360"/>
        </w:tabs>
        <w:jc w:val="both"/>
        <w:rPr>
          <w:rFonts w:ascii="Arial" w:hAnsi="Arial" w:cs="Arial"/>
        </w:rPr>
      </w:pPr>
    </w:p>
    <w:p w14:paraId="2538BA2F" w14:textId="064A4F4E" w:rsidR="000D398F" w:rsidRDefault="00B26A94" w:rsidP="00B26A94">
      <w:pPr>
        <w:tabs>
          <w:tab w:val="left" w:pos="0"/>
          <w:tab w:val="left" w:pos="720"/>
          <w:tab w:val="left" w:pos="1080"/>
          <w:tab w:val="left" w:pos="4585"/>
          <w:tab w:val="left" w:pos="7465"/>
          <w:tab w:val="left" w:pos="7920"/>
          <w:tab w:val="left" w:pos="8640"/>
          <w:tab w:val="left" w:pos="9360"/>
        </w:tabs>
        <w:jc w:val="both"/>
        <w:rPr>
          <w:rFonts w:ascii="Arial" w:hAnsi="Arial" w:cs="Arial"/>
          <w:color w:val="000000"/>
        </w:rPr>
      </w:pPr>
      <w:r>
        <w:rPr>
          <w:rFonts w:ascii="Arial" w:hAnsi="Arial" w:cs="Arial"/>
        </w:rPr>
        <w:tab/>
        <w:t>WHEREAS,</w:t>
      </w:r>
      <w:r w:rsidR="002D5802" w:rsidRPr="002D5802">
        <w:rPr>
          <w:rFonts w:ascii="Arial" w:hAnsi="Arial" w:cs="Arial"/>
          <w:color w:val="000000"/>
        </w:rPr>
        <w:t xml:space="preserve"> </w:t>
      </w:r>
      <w:r w:rsidR="000D398F">
        <w:rPr>
          <w:rFonts w:ascii="Arial" w:hAnsi="Arial" w:cs="Arial"/>
          <w:color w:val="000000"/>
        </w:rPr>
        <w:t>o</w:t>
      </w:r>
      <w:r w:rsidR="000D398F" w:rsidRPr="000D398F">
        <w:rPr>
          <w:rFonts w:ascii="Arial" w:hAnsi="Arial" w:cs="Arial"/>
          <w:color w:val="000000"/>
        </w:rPr>
        <w:t>n July 18, 2024, the Second Amendment to Agreement ("Second</w:t>
      </w:r>
      <w:r w:rsidR="007803E5">
        <w:rPr>
          <w:rFonts w:ascii="Arial" w:hAnsi="Arial" w:cs="Arial"/>
          <w:color w:val="000000"/>
        </w:rPr>
        <w:t> </w:t>
      </w:r>
      <w:r w:rsidR="000D398F" w:rsidRPr="000D398F">
        <w:rPr>
          <w:rFonts w:ascii="Arial" w:hAnsi="Arial" w:cs="Arial"/>
          <w:color w:val="000000"/>
        </w:rPr>
        <w:t xml:space="preserve">Amendment") was executed which increased the compensation by </w:t>
      </w:r>
      <w:proofErr w:type="gramStart"/>
      <w:r w:rsidR="000D398F" w:rsidRPr="000D398F">
        <w:rPr>
          <w:rFonts w:ascii="Arial" w:hAnsi="Arial" w:cs="Arial"/>
          <w:color w:val="000000"/>
        </w:rPr>
        <w:t>$50,000</w:t>
      </w:r>
      <w:r w:rsidR="000D398F">
        <w:rPr>
          <w:rFonts w:ascii="Arial" w:hAnsi="Arial" w:cs="Arial"/>
          <w:color w:val="000000"/>
        </w:rPr>
        <w:t>;</w:t>
      </w:r>
      <w:proofErr w:type="gramEnd"/>
    </w:p>
    <w:p w14:paraId="51DD3B2A" w14:textId="77777777" w:rsidR="0003765D" w:rsidRDefault="0003765D" w:rsidP="00B26A94">
      <w:pPr>
        <w:tabs>
          <w:tab w:val="left" w:pos="0"/>
          <w:tab w:val="left" w:pos="720"/>
          <w:tab w:val="left" w:pos="1080"/>
          <w:tab w:val="left" w:pos="4585"/>
          <w:tab w:val="left" w:pos="7465"/>
          <w:tab w:val="left" w:pos="7920"/>
          <w:tab w:val="left" w:pos="8640"/>
          <w:tab w:val="left" w:pos="9360"/>
        </w:tabs>
        <w:jc w:val="both"/>
        <w:rPr>
          <w:rFonts w:ascii="Arial" w:hAnsi="Arial" w:cs="Arial"/>
          <w:color w:val="000000"/>
        </w:rPr>
      </w:pPr>
    </w:p>
    <w:p w14:paraId="1138859A" w14:textId="55F73141" w:rsidR="000D398F" w:rsidRDefault="000D398F" w:rsidP="00B26A94">
      <w:pPr>
        <w:tabs>
          <w:tab w:val="left" w:pos="0"/>
          <w:tab w:val="left" w:pos="720"/>
          <w:tab w:val="left" w:pos="1080"/>
          <w:tab w:val="left" w:pos="4585"/>
          <w:tab w:val="left" w:pos="7465"/>
          <w:tab w:val="left" w:pos="7920"/>
          <w:tab w:val="left" w:pos="8640"/>
          <w:tab w:val="left" w:pos="9360"/>
        </w:tabs>
        <w:jc w:val="both"/>
        <w:rPr>
          <w:rFonts w:ascii="Arial" w:hAnsi="Arial" w:cs="Arial"/>
          <w:color w:val="000000"/>
        </w:rPr>
      </w:pPr>
      <w:r>
        <w:rPr>
          <w:rFonts w:ascii="Arial" w:hAnsi="Arial" w:cs="Arial"/>
          <w:color w:val="000000"/>
        </w:rPr>
        <w:lastRenderedPageBreak/>
        <w:tab/>
        <w:t>WHEREAS, additional services</w:t>
      </w:r>
      <w:r w:rsidR="007803E5">
        <w:rPr>
          <w:rFonts w:ascii="Arial" w:hAnsi="Arial" w:cs="Arial"/>
          <w:color w:val="000000"/>
        </w:rPr>
        <w:t>,</w:t>
      </w:r>
      <w:r>
        <w:rPr>
          <w:rFonts w:ascii="Arial" w:hAnsi="Arial" w:cs="Arial"/>
          <w:color w:val="000000"/>
        </w:rPr>
        <w:t xml:space="preserve"> including special testing and inspections, and project schedule extension </w:t>
      </w:r>
      <w:r w:rsidR="007803E5">
        <w:rPr>
          <w:rFonts w:ascii="Arial" w:hAnsi="Arial" w:cs="Arial"/>
          <w:color w:val="000000"/>
        </w:rPr>
        <w:t xml:space="preserve">are </w:t>
      </w:r>
      <w:r>
        <w:rPr>
          <w:rFonts w:ascii="Arial" w:hAnsi="Arial" w:cs="Arial"/>
          <w:color w:val="000000"/>
        </w:rPr>
        <w:t xml:space="preserve">needed for the New Police Facility, </w:t>
      </w:r>
      <w:r w:rsidR="007803E5">
        <w:rPr>
          <w:rFonts w:ascii="Arial" w:hAnsi="Arial" w:cs="Arial"/>
          <w:color w:val="000000"/>
        </w:rPr>
        <w:t xml:space="preserve">and </w:t>
      </w:r>
      <w:r>
        <w:rPr>
          <w:rFonts w:ascii="Arial" w:hAnsi="Arial" w:cs="Arial"/>
          <w:color w:val="000000"/>
        </w:rPr>
        <w:t xml:space="preserve">it is </w:t>
      </w:r>
      <w:r w:rsidR="007803E5">
        <w:rPr>
          <w:rFonts w:ascii="Arial" w:hAnsi="Arial" w:cs="Arial"/>
          <w:color w:val="000000"/>
        </w:rPr>
        <w:t xml:space="preserve">therefore </w:t>
      </w:r>
      <w:r>
        <w:rPr>
          <w:rFonts w:ascii="Arial" w:hAnsi="Arial" w:cs="Arial"/>
          <w:color w:val="000000"/>
        </w:rPr>
        <w:t xml:space="preserve">necessary to increase the compensation payable to </w:t>
      </w:r>
      <w:r w:rsidR="00A90B9D">
        <w:rPr>
          <w:rFonts w:ascii="Arial" w:hAnsi="Arial" w:cs="Arial"/>
          <w:color w:val="000000"/>
        </w:rPr>
        <w:t>Mack5</w:t>
      </w:r>
      <w:r>
        <w:rPr>
          <w:rFonts w:ascii="Arial" w:hAnsi="Arial" w:cs="Arial"/>
          <w:color w:val="000000"/>
        </w:rPr>
        <w:t xml:space="preserve">; </w:t>
      </w:r>
      <w:r w:rsidR="007803E5">
        <w:rPr>
          <w:rFonts w:ascii="Arial" w:hAnsi="Arial" w:cs="Arial"/>
          <w:color w:val="000000"/>
        </w:rPr>
        <w:t>and</w:t>
      </w:r>
    </w:p>
    <w:p w14:paraId="15433AD6" w14:textId="77777777" w:rsidR="000D398F" w:rsidRDefault="000D398F" w:rsidP="00B26A94">
      <w:pPr>
        <w:tabs>
          <w:tab w:val="left" w:pos="0"/>
          <w:tab w:val="left" w:pos="720"/>
          <w:tab w:val="left" w:pos="1080"/>
          <w:tab w:val="left" w:pos="4585"/>
          <w:tab w:val="left" w:pos="7465"/>
          <w:tab w:val="left" w:pos="7920"/>
          <w:tab w:val="left" w:pos="8640"/>
          <w:tab w:val="left" w:pos="9360"/>
        </w:tabs>
        <w:jc w:val="both"/>
        <w:rPr>
          <w:rFonts w:ascii="Arial" w:hAnsi="Arial" w:cs="Arial"/>
          <w:color w:val="000000"/>
        </w:rPr>
      </w:pPr>
    </w:p>
    <w:p w14:paraId="2BBA6D4E" w14:textId="6A05B1A9" w:rsidR="006F7BF1" w:rsidRPr="000D398F" w:rsidRDefault="000D398F" w:rsidP="00B26A94">
      <w:pPr>
        <w:tabs>
          <w:tab w:val="left" w:pos="0"/>
          <w:tab w:val="left" w:pos="720"/>
          <w:tab w:val="left" w:pos="1080"/>
          <w:tab w:val="left" w:pos="4585"/>
          <w:tab w:val="left" w:pos="7465"/>
          <w:tab w:val="left" w:pos="7920"/>
          <w:tab w:val="left" w:pos="8640"/>
          <w:tab w:val="left" w:pos="9360"/>
        </w:tabs>
        <w:jc w:val="both"/>
        <w:rPr>
          <w:rFonts w:ascii="Arial" w:hAnsi="Arial" w:cs="Arial"/>
          <w:color w:val="000000"/>
        </w:rPr>
      </w:pPr>
      <w:r>
        <w:rPr>
          <w:rFonts w:ascii="Arial" w:hAnsi="Arial" w:cs="Arial"/>
          <w:color w:val="000000"/>
        </w:rPr>
        <w:tab/>
      </w:r>
      <w:proofErr w:type="gramStart"/>
      <w:r>
        <w:rPr>
          <w:rFonts w:ascii="Arial" w:hAnsi="Arial" w:cs="Arial"/>
          <w:color w:val="000000"/>
        </w:rPr>
        <w:t>WHEREAS,</w:t>
      </w:r>
      <w:proofErr w:type="gramEnd"/>
      <w:r>
        <w:rPr>
          <w:rFonts w:ascii="Arial" w:hAnsi="Arial" w:cs="Arial"/>
          <w:color w:val="000000"/>
        </w:rPr>
        <w:t xml:space="preserve"> </w:t>
      </w:r>
      <w:r w:rsidR="007803E5">
        <w:rPr>
          <w:rFonts w:ascii="Arial" w:hAnsi="Arial" w:cs="Arial"/>
          <w:color w:val="000000"/>
        </w:rPr>
        <w:t>this R</w:t>
      </w:r>
      <w:r w:rsidR="002D5802">
        <w:rPr>
          <w:rFonts w:ascii="Arial" w:hAnsi="Arial" w:cs="Arial"/>
          <w:color w:val="000000"/>
        </w:rPr>
        <w:t xml:space="preserve">esolution approves and authorizes the City Manager to execute the </w:t>
      </w:r>
      <w:r w:rsidR="007803E5">
        <w:rPr>
          <w:rFonts w:ascii="Arial" w:hAnsi="Arial" w:cs="Arial"/>
          <w:color w:val="000000"/>
        </w:rPr>
        <w:t xml:space="preserve">attached </w:t>
      </w:r>
      <w:r>
        <w:rPr>
          <w:rFonts w:ascii="Arial" w:hAnsi="Arial" w:cs="Arial"/>
          <w:color w:val="000000"/>
        </w:rPr>
        <w:t>Third</w:t>
      </w:r>
      <w:r w:rsidR="002D5802">
        <w:rPr>
          <w:rFonts w:ascii="Arial" w:hAnsi="Arial" w:cs="Arial"/>
          <w:color w:val="000000"/>
        </w:rPr>
        <w:t xml:space="preserve"> Amendment to Agreement (“</w:t>
      </w:r>
      <w:r>
        <w:rPr>
          <w:rFonts w:ascii="Arial" w:hAnsi="Arial" w:cs="Arial"/>
          <w:color w:val="000000"/>
        </w:rPr>
        <w:t>Third</w:t>
      </w:r>
      <w:r w:rsidR="002D5802">
        <w:rPr>
          <w:rFonts w:ascii="Arial" w:hAnsi="Arial" w:cs="Arial"/>
          <w:color w:val="000000"/>
        </w:rPr>
        <w:t xml:space="preserve"> Amendment”) which increases the compensation by $</w:t>
      </w:r>
      <w:r>
        <w:rPr>
          <w:rFonts w:ascii="Arial" w:hAnsi="Arial" w:cs="Arial"/>
          <w:color w:val="000000"/>
        </w:rPr>
        <w:t>94</w:t>
      </w:r>
      <w:r w:rsidR="002D5802">
        <w:rPr>
          <w:rFonts w:ascii="Arial" w:hAnsi="Arial" w:cs="Arial"/>
          <w:color w:val="000000"/>
        </w:rPr>
        <w:t>,</w:t>
      </w:r>
      <w:r>
        <w:rPr>
          <w:rFonts w:ascii="Arial" w:hAnsi="Arial" w:cs="Arial"/>
          <w:color w:val="000000"/>
        </w:rPr>
        <w:t>813</w:t>
      </w:r>
      <w:r w:rsidR="002D5802">
        <w:rPr>
          <w:rFonts w:ascii="Arial" w:hAnsi="Arial" w:cs="Arial"/>
          <w:color w:val="000000"/>
        </w:rPr>
        <w:t xml:space="preserve"> and amends the scope of services to include the additional services</w:t>
      </w:r>
      <w:r w:rsidR="007803E5">
        <w:rPr>
          <w:rFonts w:ascii="Arial" w:hAnsi="Arial" w:cs="Arial"/>
          <w:bCs/>
        </w:rPr>
        <w:t>.</w:t>
      </w:r>
    </w:p>
    <w:p w14:paraId="2A0000EF" w14:textId="77777777" w:rsidR="006F7BF1" w:rsidRDefault="006F7BF1" w:rsidP="00B26A94">
      <w:pPr>
        <w:tabs>
          <w:tab w:val="left" w:pos="0"/>
          <w:tab w:val="left" w:pos="720"/>
          <w:tab w:val="left" w:pos="1080"/>
          <w:tab w:val="left" w:pos="4585"/>
          <w:tab w:val="left" w:pos="7465"/>
          <w:tab w:val="left" w:pos="7920"/>
          <w:tab w:val="left" w:pos="8640"/>
          <w:tab w:val="left" w:pos="9360"/>
        </w:tabs>
        <w:jc w:val="both"/>
        <w:rPr>
          <w:rFonts w:ascii="Arial" w:hAnsi="Arial" w:cs="Arial"/>
          <w:bCs/>
        </w:rPr>
      </w:pPr>
    </w:p>
    <w:p w14:paraId="5D30A21F" w14:textId="42D01575" w:rsidR="00B26A94" w:rsidRDefault="006F7BF1" w:rsidP="007B65B9">
      <w:pPr>
        <w:tabs>
          <w:tab w:val="left" w:pos="0"/>
          <w:tab w:val="left" w:pos="720"/>
          <w:tab w:val="left" w:pos="1080"/>
          <w:tab w:val="left" w:pos="4585"/>
          <w:tab w:val="left" w:pos="7465"/>
          <w:tab w:val="left" w:pos="7920"/>
          <w:tab w:val="left" w:pos="8640"/>
          <w:tab w:val="left" w:pos="9360"/>
        </w:tabs>
        <w:jc w:val="both"/>
        <w:rPr>
          <w:rFonts w:ascii="Arial" w:hAnsi="Arial" w:cs="Arial"/>
        </w:rPr>
      </w:pPr>
      <w:r>
        <w:rPr>
          <w:rFonts w:ascii="Arial" w:hAnsi="Arial" w:cs="Arial"/>
          <w:bCs/>
        </w:rPr>
        <w:tab/>
      </w:r>
      <w:r w:rsidR="007B65B9">
        <w:rPr>
          <w:rFonts w:ascii="Arial" w:hAnsi="Arial" w:cs="Arial"/>
          <w:bCs/>
        </w:rPr>
        <w:t>NOW</w:t>
      </w:r>
      <w:r w:rsidR="007803E5">
        <w:rPr>
          <w:rFonts w:ascii="Arial" w:hAnsi="Arial" w:cs="Arial"/>
          <w:bCs/>
        </w:rPr>
        <w:t>,</w:t>
      </w:r>
      <w:r w:rsidR="007B65B9">
        <w:rPr>
          <w:rFonts w:ascii="Arial" w:hAnsi="Arial" w:cs="Arial"/>
          <w:bCs/>
        </w:rPr>
        <w:t xml:space="preserve"> THEREFORE, </w:t>
      </w:r>
      <w:proofErr w:type="gramStart"/>
      <w:r w:rsidR="007B65B9">
        <w:rPr>
          <w:rFonts w:ascii="Arial" w:hAnsi="Arial" w:cs="Arial"/>
          <w:bCs/>
        </w:rPr>
        <w:t>BE IT</w:t>
      </w:r>
      <w:proofErr w:type="gramEnd"/>
      <w:r w:rsidR="007B65B9">
        <w:rPr>
          <w:rFonts w:ascii="Arial" w:hAnsi="Arial" w:cs="Arial"/>
          <w:bCs/>
        </w:rPr>
        <w:t xml:space="preserve"> RESOLVED </w:t>
      </w:r>
      <w:proofErr w:type="gramStart"/>
      <w:r w:rsidR="007B65B9">
        <w:rPr>
          <w:rFonts w:ascii="Arial" w:hAnsi="Arial" w:cs="Arial"/>
          <w:bCs/>
        </w:rPr>
        <w:t>that</w:t>
      </w:r>
      <w:proofErr w:type="gramEnd"/>
      <w:r w:rsidR="007B65B9">
        <w:rPr>
          <w:rFonts w:ascii="Arial" w:hAnsi="Arial" w:cs="Arial"/>
          <w:bCs/>
        </w:rPr>
        <w:t xml:space="preserve"> the foregoing recitations are true and correct and are included herein by reference as findings</w:t>
      </w:r>
      <w:r w:rsidR="006769E4">
        <w:rPr>
          <w:rFonts w:ascii="Arial" w:hAnsi="Arial" w:cs="Arial"/>
          <w:bCs/>
        </w:rPr>
        <w:t>; and</w:t>
      </w:r>
    </w:p>
    <w:p w14:paraId="2DC85C2D" w14:textId="77777777" w:rsidR="00B26A94" w:rsidRDefault="00B26A94" w:rsidP="00B26A94">
      <w:pPr>
        <w:tabs>
          <w:tab w:val="left" w:pos="720"/>
        </w:tabs>
        <w:jc w:val="both"/>
        <w:rPr>
          <w:rFonts w:ascii="Arial" w:hAnsi="Arial" w:cs="Arial"/>
        </w:rPr>
      </w:pPr>
    </w:p>
    <w:p w14:paraId="7A84E6D0" w14:textId="43D3EE96" w:rsidR="00B26A94" w:rsidRPr="00526633" w:rsidRDefault="00B26A94" w:rsidP="00B26A94">
      <w:pPr>
        <w:tabs>
          <w:tab w:val="left" w:pos="720"/>
        </w:tabs>
        <w:jc w:val="both"/>
        <w:rPr>
          <w:rFonts w:ascii="Arial" w:hAnsi="Arial" w:cs="Arial"/>
          <w:bCs/>
        </w:rPr>
      </w:pPr>
      <w:r>
        <w:rPr>
          <w:rFonts w:ascii="Arial" w:hAnsi="Arial" w:cs="Arial"/>
        </w:rPr>
        <w:tab/>
        <w:t xml:space="preserve">BE IT FURTHER RESOLVED that </w:t>
      </w:r>
      <w:r w:rsidR="007B65B9">
        <w:rPr>
          <w:rFonts w:ascii="Arial" w:hAnsi="Arial" w:cs="Arial"/>
        </w:rPr>
        <w:t>the City Council of the City of San Pablo hereby authorizes the City Manager to</w:t>
      </w:r>
      <w:r w:rsidR="007B65B9" w:rsidRPr="007B65B9">
        <w:rPr>
          <w:rFonts w:ascii="Arial" w:hAnsi="Arial" w:cs="Arial"/>
          <w:bCs/>
        </w:rPr>
        <w:t xml:space="preserve"> execute a </w:t>
      </w:r>
      <w:r w:rsidR="000D398F">
        <w:rPr>
          <w:rFonts w:ascii="Arial" w:hAnsi="Arial" w:cs="Arial"/>
          <w:bCs/>
        </w:rPr>
        <w:t>Third</w:t>
      </w:r>
      <w:r w:rsidR="007B65B9" w:rsidRPr="007B65B9">
        <w:rPr>
          <w:rFonts w:ascii="Arial" w:hAnsi="Arial" w:cs="Arial"/>
          <w:bCs/>
        </w:rPr>
        <w:t xml:space="preserve"> </w:t>
      </w:r>
      <w:r w:rsidR="007B65B9">
        <w:rPr>
          <w:rFonts w:ascii="Arial" w:hAnsi="Arial" w:cs="Arial"/>
          <w:bCs/>
        </w:rPr>
        <w:t>A</w:t>
      </w:r>
      <w:r w:rsidR="007B65B9" w:rsidRPr="007B65B9">
        <w:rPr>
          <w:rFonts w:ascii="Arial" w:hAnsi="Arial" w:cs="Arial"/>
          <w:bCs/>
        </w:rPr>
        <w:t xml:space="preserve">mendment to </w:t>
      </w:r>
      <w:r w:rsidR="007B65B9">
        <w:rPr>
          <w:rFonts w:ascii="Arial" w:hAnsi="Arial" w:cs="Arial"/>
          <w:bCs/>
        </w:rPr>
        <w:t>A</w:t>
      </w:r>
      <w:r w:rsidR="007B65B9" w:rsidRPr="007B65B9">
        <w:rPr>
          <w:rFonts w:ascii="Arial" w:hAnsi="Arial" w:cs="Arial"/>
          <w:bCs/>
        </w:rPr>
        <w:t xml:space="preserve">greement with </w:t>
      </w:r>
      <w:r w:rsidR="007B65B9">
        <w:rPr>
          <w:rFonts w:ascii="Arial" w:hAnsi="Arial" w:cs="Arial"/>
          <w:bCs/>
        </w:rPr>
        <w:t>M</w:t>
      </w:r>
      <w:r w:rsidR="007B65B9" w:rsidRPr="007B65B9">
        <w:rPr>
          <w:rFonts w:ascii="Arial" w:hAnsi="Arial" w:cs="Arial"/>
          <w:bCs/>
        </w:rPr>
        <w:t xml:space="preserve">ack5 for </w:t>
      </w:r>
      <w:r w:rsidR="007B65B9">
        <w:rPr>
          <w:rFonts w:ascii="Arial" w:hAnsi="Arial" w:cs="Arial"/>
          <w:bCs/>
        </w:rPr>
        <w:t>P</w:t>
      </w:r>
      <w:r w:rsidR="007B65B9" w:rsidRPr="007B65B9">
        <w:rPr>
          <w:rFonts w:ascii="Arial" w:hAnsi="Arial" w:cs="Arial"/>
          <w:bCs/>
        </w:rPr>
        <w:t xml:space="preserve">roject </w:t>
      </w:r>
      <w:r w:rsidR="007B65B9">
        <w:rPr>
          <w:rFonts w:ascii="Arial" w:hAnsi="Arial" w:cs="Arial"/>
          <w:bCs/>
        </w:rPr>
        <w:t>D</w:t>
      </w:r>
      <w:r w:rsidR="007B65B9" w:rsidRPr="007B65B9">
        <w:rPr>
          <w:rFonts w:ascii="Arial" w:hAnsi="Arial" w:cs="Arial"/>
          <w:bCs/>
        </w:rPr>
        <w:t xml:space="preserve">esign and </w:t>
      </w:r>
      <w:r w:rsidR="007B65B9">
        <w:rPr>
          <w:rFonts w:ascii="Arial" w:hAnsi="Arial" w:cs="Arial"/>
          <w:bCs/>
        </w:rPr>
        <w:t>C</w:t>
      </w:r>
      <w:r w:rsidR="007B65B9" w:rsidRPr="007B65B9">
        <w:rPr>
          <w:rFonts w:ascii="Arial" w:hAnsi="Arial" w:cs="Arial"/>
          <w:bCs/>
        </w:rPr>
        <w:t xml:space="preserve">onstruction </w:t>
      </w:r>
      <w:r w:rsidR="007B65B9">
        <w:rPr>
          <w:rFonts w:ascii="Arial" w:hAnsi="Arial" w:cs="Arial"/>
          <w:bCs/>
        </w:rPr>
        <w:t>M</w:t>
      </w:r>
      <w:r w:rsidR="007B65B9" w:rsidRPr="007B65B9">
        <w:rPr>
          <w:rFonts w:ascii="Arial" w:hAnsi="Arial" w:cs="Arial"/>
          <w:bCs/>
        </w:rPr>
        <w:t xml:space="preserve">anagement for the </w:t>
      </w:r>
      <w:r w:rsidR="007B65B9">
        <w:rPr>
          <w:rFonts w:ascii="Arial" w:hAnsi="Arial" w:cs="Arial"/>
          <w:bCs/>
        </w:rPr>
        <w:t>N</w:t>
      </w:r>
      <w:r w:rsidR="007B65B9" w:rsidRPr="007B65B9">
        <w:rPr>
          <w:rFonts w:ascii="Arial" w:hAnsi="Arial" w:cs="Arial"/>
          <w:bCs/>
        </w:rPr>
        <w:t xml:space="preserve">ew </w:t>
      </w:r>
      <w:r w:rsidR="007B65B9">
        <w:rPr>
          <w:rFonts w:ascii="Arial" w:hAnsi="Arial" w:cs="Arial"/>
          <w:bCs/>
        </w:rPr>
        <w:t>S</w:t>
      </w:r>
      <w:r w:rsidR="007B65B9" w:rsidRPr="007B65B9">
        <w:rPr>
          <w:rFonts w:ascii="Arial" w:hAnsi="Arial" w:cs="Arial"/>
          <w:bCs/>
        </w:rPr>
        <w:t xml:space="preserve">an </w:t>
      </w:r>
      <w:r w:rsidR="007B65B9">
        <w:rPr>
          <w:rFonts w:ascii="Arial" w:hAnsi="Arial" w:cs="Arial"/>
          <w:bCs/>
        </w:rPr>
        <w:t>P</w:t>
      </w:r>
      <w:r w:rsidR="007B65B9" w:rsidRPr="007B65B9">
        <w:rPr>
          <w:rFonts w:ascii="Arial" w:hAnsi="Arial" w:cs="Arial"/>
          <w:bCs/>
        </w:rPr>
        <w:t xml:space="preserve">ablo </w:t>
      </w:r>
      <w:r w:rsidR="007B65B9">
        <w:rPr>
          <w:rFonts w:ascii="Arial" w:hAnsi="Arial" w:cs="Arial"/>
          <w:bCs/>
        </w:rPr>
        <w:t>P</w:t>
      </w:r>
      <w:r w:rsidR="007B65B9" w:rsidRPr="007B65B9">
        <w:rPr>
          <w:rFonts w:ascii="Arial" w:hAnsi="Arial" w:cs="Arial"/>
          <w:bCs/>
        </w:rPr>
        <w:t xml:space="preserve">olice </w:t>
      </w:r>
      <w:r w:rsidR="007B65B9">
        <w:rPr>
          <w:rFonts w:ascii="Arial" w:hAnsi="Arial" w:cs="Arial"/>
          <w:bCs/>
        </w:rPr>
        <w:t>H</w:t>
      </w:r>
      <w:r w:rsidR="007B65B9" w:rsidRPr="007B65B9">
        <w:rPr>
          <w:rFonts w:ascii="Arial" w:hAnsi="Arial" w:cs="Arial"/>
          <w:bCs/>
        </w:rPr>
        <w:t xml:space="preserve">eadquarters and </w:t>
      </w:r>
      <w:r w:rsidR="007B65B9">
        <w:rPr>
          <w:rFonts w:ascii="Arial" w:hAnsi="Arial" w:cs="Arial"/>
          <w:bCs/>
        </w:rPr>
        <w:t>T</w:t>
      </w:r>
      <w:r w:rsidR="007B65B9" w:rsidRPr="007B65B9">
        <w:rPr>
          <w:rFonts w:ascii="Arial" w:hAnsi="Arial" w:cs="Arial"/>
          <w:bCs/>
        </w:rPr>
        <w:t xml:space="preserve">raining </w:t>
      </w:r>
      <w:r w:rsidR="007B65B9">
        <w:rPr>
          <w:rFonts w:ascii="Arial" w:hAnsi="Arial" w:cs="Arial"/>
          <w:bCs/>
        </w:rPr>
        <w:t>F</w:t>
      </w:r>
      <w:r w:rsidR="007B65B9" w:rsidRPr="007B65B9">
        <w:rPr>
          <w:rFonts w:ascii="Arial" w:hAnsi="Arial" w:cs="Arial"/>
          <w:bCs/>
        </w:rPr>
        <w:t>acility</w:t>
      </w:r>
      <w:r w:rsidR="006769E4">
        <w:rPr>
          <w:rFonts w:ascii="Arial" w:hAnsi="Arial" w:cs="Arial"/>
          <w:bCs/>
        </w:rPr>
        <w:t>,</w:t>
      </w:r>
      <w:r w:rsidR="007B65B9" w:rsidRPr="007B65B9">
        <w:rPr>
          <w:rFonts w:ascii="Arial" w:hAnsi="Arial" w:cs="Arial"/>
          <w:bCs/>
        </w:rPr>
        <w:t xml:space="preserve"> increasing compensation by $</w:t>
      </w:r>
      <w:r w:rsidR="000D398F">
        <w:rPr>
          <w:rFonts w:ascii="Arial" w:hAnsi="Arial" w:cs="Arial"/>
          <w:bCs/>
        </w:rPr>
        <w:t>94</w:t>
      </w:r>
      <w:r w:rsidR="007B65B9" w:rsidRPr="007B65B9">
        <w:rPr>
          <w:rFonts w:ascii="Arial" w:hAnsi="Arial" w:cs="Arial"/>
          <w:bCs/>
        </w:rPr>
        <w:t>,</w:t>
      </w:r>
      <w:r w:rsidR="000D398F">
        <w:rPr>
          <w:rFonts w:ascii="Arial" w:hAnsi="Arial" w:cs="Arial"/>
          <w:bCs/>
        </w:rPr>
        <w:t>813</w:t>
      </w:r>
      <w:r w:rsidR="007B65B9" w:rsidRPr="007B65B9">
        <w:rPr>
          <w:rFonts w:ascii="Arial" w:hAnsi="Arial" w:cs="Arial"/>
          <w:bCs/>
        </w:rPr>
        <w:t xml:space="preserve"> to cover special testing and inspections, and</w:t>
      </w:r>
      <w:r w:rsidR="00487FE8">
        <w:rPr>
          <w:rFonts w:ascii="Arial" w:hAnsi="Arial" w:cs="Arial"/>
          <w:bCs/>
        </w:rPr>
        <w:t xml:space="preserve"> project schedule extension</w:t>
      </w:r>
      <w:r w:rsidR="007B65B9" w:rsidRPr="007B65B9">
        <w:rPr>
          <w:rFonts w:ascii="Arial" w:hAnsi="Arial" w:cs="Arial"/>
          <w:bCs/>
        </w:rPr>
        <w:t xml:space="preserve">, for a new total contract amount </w:t>
      </w:r>
      <w:r w:rsidR="007B65B9">
        <w:rPr>
          <w:rFonts w:ascii="Arial" w:hAnsi="Arial" w:cs="Arial"/>
          <w:bCs/>
        </w:rPr>
        <w:t>of</w:t>
      </w:r>
      <w:r w:rsidR="007B65B9" w:rsidRPr="007B65B9">
        <w:rPr>
          <w:rFonts w:ascii="Arial" w:hAnsi="Arial" w:cs="Arial"/>
          <w:bCs/>
        </w:rPr>
        <w:t xml:space="preserve"> $1,</w:t>
      </w:r>
      <w:r w:rsidR="00487FE8">
        <w:rPr>
          <w:rFonts w:ascii="Arial" w:hAnsi="Arial" w:cs="Arial"/>
          <w:bCs/>
        </w:rPr>
        <w:t>197</w:t>
      </w:r>
      <w:r w:rsidR="007B65B9" w:rsidRPr="007B65B9">
        <w:rPr>
          <w:rFonts w:ascii="Arial" w:hAnsi="Arial" w:cs="Arial"/>
          <w:bCs/>
        </w:rPr>
        <w:t>,</w:t>
      </w:r>
      <w:r w:rsidR="00487FE8">
        <w:rPr>
          <w:rFonts w:ascii="Arial" w:hAnsi="Arial" w:cs="Arial"/>
          <w:bCs/>
        </w:rPr>
        <w:t>206</w:t>
      </w:r>
      <w:r w:rsidR="007B65B9">
        <w:rPr>
          <w:rFonts w:ascii="Arial" w:hAnsi="Arial" w:cs="Arial"/>
          <w:bCs/>
        </w:rPr>
        <w:t>.</w:t>
      </w:r>
    </w:p>
    <w:p w14:paraId="5797A9CE" w14:textId="77777777" w:rsidR="00B26A94" w:rsidRDefault="00B26A94" w:rsidP="00B26A94">
      <w:pPr>
        <w:ind w:firstLine="720"/>
        <w:jc w:val="both"/>
        <w:rPr>
          <w:rFonts w:ascii="Arial" w:hAnsi="Arial" w:cs="Arial"/>
          <w:bCs/>
        </w:rPr>
      </w:pPr>
    </w:p>
    <w:p w14:paraId="705A2192" w14:textId="77777777" w:rsidR="007B65B9" w:rsidRDefault="007B65B9" w:rsidP="00B26A94">
      <w:pPr>
        <w:ind w:firstLine="720"/>
        <w:jc w:val="both"/>
        <w:rPr>
          <w:rFonts w:ascii="Arial" w:hAnsi="Arial" w:cs="Arial"/>
          <w:bCs/>
        </w:rPr>
      </w:pPr>
    </w:p>
    <w:p w14:paraId="4CC6C0CB" w14:textId="77777777" w:rsidR="00B26A94" w:rsidRDefault="00B26A94" w:rsidP="00B26A94">
      <w:pPr>
        <w:jc w:val="center"/>
        <w:rPr>
          <w:rFonts w:ascii="Arial" w:hAnsi="Arial" w:cs="Arial"/>
        </w:rPr>
      </w:pPr>
      <w:r w:rsidRPr="00D369AE">
        <w:rPr>
          <w:rFonts w:ascii="Arial" w:hAnsi="Arial" w:cs="Arial"/>
        </w:rPr>
        <w:t>* * * * * * *</w:t>
      </w:r>
    </w:p>
    <w:p w14:paraId="7FDF152B" w14:textId="77777777" w:rsidR="007B65B9" w:rsidRDefault="007B65B9" w:rsidP="007B65B9">
      <w:pPr>
        <w:rPr>
          <w:rFonts w:ascii="Arial" w:hAnsi="Arial" w:cs="Arial"/>
        </w:rPr>
      </w:pPr>
    </w:p>
    <w:p w14:paraId="2C3C0244" w14:textId="7D938B01" w:rsidR="00CD6886" w:rsidRPr="00AD02D9" w:rsidRDefault="007B65B9" w:rsidP="007B65B9">
      <w:pPr>
        <w:rPr>
          <w:rFonts w:ascii="Arial" w:hAnsi="Arial" w:cs="Arial"/>
        </w:rPr>
      </w:pPr>
      <w:r>
        <w:rPr>
          <w:rFonts w:ascii="Arial" w:hAnsi="Arial" w:cs="Arial"/>
          <w:caps/>
        </w:rPr>
        <w:tab/>
      </w:r>
      <w:r w:rsidR="00CD6886" w:rsidRPr="00B520D1">
        <w:rPr>
          <w:rFonts w:ascii="Arial" w:hAnsi="Arial" w:cs="Arial"/>
          <w:caps/>
        </w:rPr>
        <w:t>Adopted</w:t>
      </w:r>
      <w:r w:rsidR="00CD6886" w:rsidRPr="00AD02D9">
        <w:rPr>
          <w:rFonts w:ascii="Arial" w:hAnsi="Arial" w:cs="Arial"/>
        </w:rPr>
        <w:t xml:space="preserve"> this</w:t>
      </w:r>
      <w:r w:rsidR="00AD02D9">
        <w:rPr>
          <w:rFonts w:ascii="Arial" w:hAnsi="Arial" w:cs="Arial"/>
        </w:rPr>
        <w:t xml:space="preserve"> </w:t>
      </w:r>
      <w:r w:rsidR="00487FE8">
        <w:rPr>
          <w:rFonts w:ascii="Arial" w:hAnsi="Arial" w:cs="Arial"/>
        </w:rPr>
        <w:t>7</w:t>
      </w:r>
      <w:r w:rsidR="006F7BF1" w:rsidRPr="006F7BF1">
        <w:rPr>
          <w:rFonts w:ascii="Arial" w:hAnsi="Arial" w:cs="Arial"/>
          <w:vertAlign w:val="superscript"/>
        </w:rPr>
        <w:t>th</w:t>
      </w:r>
      <w:r w:rsidR="00B26A94">
        <w:rPr>
          <w:rFonts w:ascii="Arial" w:hAnsi="Arial" w:cs="Arial"/>
        </w:rPr>
        <w:t xml:space="preserve"> </w:t>
      </w:r>
      <w:r w:rsidR="00AD02D9">
        <w:rPr>
          <w:rFonts w:ascii="Arial" w:hAnsi="Arial" w:cs="Arial"/>
        </w:rPr>
        <w:t>day of</w:t>
      </w:r>
      <w:r w:rsidR="00122375">
        <w:rPr>
          <w:rFonts w:ascii="Arial" w:hAnsi="Arial" w:cs="Arial"/>
        </w:rPr>
        <w:t xml:space="preserve"> </w:t>
      </w:r>
      <w:r w:rsidR="00487FE8">
        <w:rPr>
          <w:rFonts w:ascii="Arial" w:hAnsi="Arial" w:cs="Arial"/>
        </w:rPr>
        <w:t>July</w:t>
      </w:r>
      <w:r w:rsidR="00C74714">
        <w:rPr>
          <w:rFonts w:ascii="Arial" w:hAnsi="Arial" w:cs="Arial"/>
        </w:rPr>
        <w:t>,</w:t>
      </w:r>
      <w:r w:rsidR="00D819B2">
        <w:rPr>
          <w:rFonts w:ascii="Arial" w:hAnsi="Arial" w:cs="Arial"/>
        </w:rPr>
        <w:t xml:space="preserve"> </w:t>
      </w:r>
      <w:r w:rsidR="005D28CF">
        <w:rPr>
          <w:rFonts w:ascii="Arial" w:hAnsi="Arial" w:cs="Arial"/>
        </w:rPr>
        <w:t>20</w:t>
      </w:r>
      <w:r w:rsidR="00E3324B">
        <w:rPr>
          <w:rFonts w:ascii="Arial" w:hAnsi="Arial" w:cs="Arial"/>
        </w:rPr>
        <w:t>2</w:t>
      </w:r>
      <w:r w:rsidR="00487FE8">
        <w:rPr>
          <w:rFonts w:ascii="Arial" w:hAnsi="Arial" w:cs="Arial"/>
        </w:rPr>
        <w:t>5</w:t>
      </w:r>
      <w:r w:rsidR="00B520D1">
        <w:rPr>
          <w:rFonts w:ascii="Arial" w:hAnsi="Arial" w:cs="Arial"/>
        </w:rPr>
        <w:t>,</w:t>
      </w:r>
      <w:r w:rsidR="00CD6886" w:rsidRPr="00AD02D9">
        <w:rPr>
          <w:rFonts w:ascii="Arial" w:hAnsi="Arial" w:cs="Arial"/>
        </w:rPr>
        <w:t xml:space="preserve"> by the following vote</w:t>
      </w:r>
      <w:r w:rsidR="00DD5AFC">
        <w:rPr>
          <w:rFonts w:ascii="Arial" w:hAnsi="Arial" w:cs="Arial"/>
        </w:rPr>
        <w:t>s</w:t>
      </w:r>
      <w:r w:rsidR="00CD6886" w:rsidRPr="00AD02D9">
        <w:rPr>
          <w:rFonts w:ascii="Arial" w:hAnsi="Arial" w:cs="Arial"/>
        </w:rPr>
        <w:t>:</w:t>
      </w:r>
    </w:p>
    <w:p w14:paraId="152FB70F" w14:textId="77777777" w:rsidR="00CD6886" w:rsidRPr="00AD02D9" w:rsidRDefault="00CD6886" w:rsidP="005D247C">
      <w:pPr>
        <w:ind w:right="-720"/>
        <w:jc w:val="both"/>
        <w:rPr>
          <w:rFonts w:ascii="Arial" w:hAnsi="Arial" w:cs="Arial"/>
        </w:rPr>
      </w:pPr>
    </w:p>
    <w:p w14:paraId="628E7172" w14:textId="77777777" w:rsidR="00CD6886" w:rsidRPr="00AD02D9" w:rsidRDefault="00CD6886" w:rsidP="00C74714">
      <w:pPr>
        <w:tabs>
          <w:tab w:val="left" w:pos="1260"/>
          <w:tab w:val="left" w:pos="5130"/>
        </w:tabs>
        <w:ind w:right="-720"/>
        <w:jc w:val="both"/>
        <w:rPr>
          <w:rFonts w:ascii="Arial" w:hAnsi="Arial" w:cs="Arial"/>
        </w:rPr>
      </w:pPr>
      <w:r w:rsidRPr="00AD02D9">
        <w:rPr>
          <w:rFonts w:ascii="Arial" w:hAnsi="Arial" w:cs="Arial"/>
        </w:rPr>
        <w:t>AYES:</w:t>
      </w:r>
      <w:r w:rsidRPr="00AD02D9">
        <w:rPr>
          <w:rFonts w:ascii="Arial" w:hAnsi="Arial" w:cs="Arial"/>
        </w:rPr>
        <w:tab/>
        <w:t>COUNCILMEMBERS</w:t>
      </w:r>
      <w:r w:rsidR="005D247C" w:rsidRPr="00AD02D9">
        <w:rPr>
          <w:rFonts w:ascii="Arial" w:hAnsi="Arial" w:cs="Arial"/>
        </w:rPr>
        <w:t>:</w:t>
      </w:r>
      <w:r w:rsidR="005D247C" w:rsidRPr="00AD02D9">
        <w:rPr>
          <w:rFonts w:ascii="Arial" w:hAnsi="Arial" w:cs="Arial"/>
        </w:rPr>
        <w:tab/>
      </w:r>
    </w:p>
    <w:p w14:paraId="0DA308B2" w14:textId="77777777" w:rsidR="00CD6886" w:rsidRPr="00AD02D9" w:rsidRDefault="00CD6886" w:rsidP="00C74714">
      <w:pPr>
        <w:tabs>
          <w:tab w:val="left" w:pos="1260"/>
          <w:tab w:val="left" w:pos="5130"/>
        </w:tabs>
        <w:ind w:right="-720"/>
        <w:jc w:val="both"/>
        <w:rPr>
          <w:rFonts w:ascii="Arial" w:hAnsi="Arial" w:cs="Arial"/>
        </w:rPr>
      </w:pPr>
      <w:r w:rsidRPr="00AD02D9">
        <w:rPr>
          <w:rFonts w:ascii="Arial" w:hAnsi="Arial" w:cs="Arial"/>
        </w:rPr>
        <w:t>NOES:</w:t>
      </w:r>
      <w:r w:rsidRPr="00AD02D9">
        <w:rPr>
          <w:rFonts w:ascii="Arial" w:hAnsi="Arial" w:cs="Arial"/>
        </w:rPr>
        <w:tab/>
        <w:t>COUNCILMEMBERS</w:t>
      </w:r>
      <w:r w:rsidR="00404B77" w:rsidRPr="00AD02D9">
        <w:rPr>
          <w:rFonts w:ascii="Arial" w:hAnsi="Arial" w:cs="Arial"/>
        </w:rPr>
        <w:t>:</w:t>
      </w:r>
      <w:r w:rsidR="00404B77" w:rsidRPr="00AD02D9">
        <w:rPr>
          <w:rFonts w:ascii="Arial" w:hAnsi="Arial" w:cs="Arial"/>
        </w:rPr>
        <w:tab/>
      </w:r>
    </w:p>
    <w:p w14:paraId="429145D1" w14:textId="77777777" w:rsidR="00CD6886" w:rsidRPr="00AD02D9" w:rsidRDefault="00CD6886" w:rsidP="00C74714">
      <w:pPr>
        <w:tabs>
          <w:tab w:val="left" w:pos="1260"/>
          <w:tab w:val="left" w:pos="5130"/>
        </w:tabs>
        <w:ind w:right="-720"/>
        <w:jc w:val="both"/>
        <w:rPr>
          <w:rFonts w:ascii="Arial" w:hAnsi="Arial" w:cs="Arial"/>
        </w:rPr>
      </w:pPr>
      <w:r w:rsidRPr="00AD02D9">
        <w:rPr>
          <w:rFonts w:ascii="Arial" w:hAnsi="Arial" w:cs="Arial"/>
        </w:rPr>
        <w:t>ABSENT:</w:t>
      </w:r>
      <w:r w:rsidRPr="00AD02D9">
        <w:rPr>
          <w:rFonts w:ascii="Arial" w:hAnsi="Arial" w:cs="Arial"/>
        </w:rPr>
        <w:tab/>
        <w:t>COUNCILMEMBERS</w:t>
      </w:r>
      <w:r w:rsidR="00404B77" w:rsidRPr="00AD02D9">
        <w:rPr>
          <w:rFonts w:ascii="Arial" w:hAnsi="Arial" w:cs="Arial"/>
        </w:rPr>
        <w:t>:</w:t>
      </w:r>
      <w:r w:rsidR="00404B77" w:rsidRPr="00AD02D9">
        <w:rPr>
          <w:rFonts w:ascii="Arial" w:hAnsi="Arial" w:cs="Arial"/>
        </w:rPr>
        <w:tab/>
      </w:r>
    </w:p>
    <w:p w14:paraId="5A3042C2" w14:textId="77777777" w:rsidR="00CD6886" w:rsidRPr="00AD02D9" w:rsidRDefault="00CD6886" w:rsidP="00C74714">
      <w:pPr>
        <w:tabs>
          <w:tab w:val="left" w:pos="1260"/>
          <w:tab w:val="left" w:pos="5130"/>
        </w:tabs>
        <w:ind w:right="-720"/>
        <w:jc w:val="both"/>
        <w:rPr>
          <w:rFonts w:ascii="Arial" w:hAnsi="Arial" w:cs="Arial"/>
        </w:rPr>
      </w:pPr>
      <w:r w:rsidRPr="00AD02D9">
        <w:rPr>
          <w:rFonts w:ascii="Arial" w:hAnsi="Arial" w:cs="Arial"/>
        </w:rPr>
        <w:t>ABSTAIN:</w:t>
      </w:r>
      <w:r w:rsidRPr="00AD02D9">
        <w:rPr>
          <w:rFonts w:ascii="Arial" w:hAnsi="Arial" w:cs="Arial"/>
        </w:rPr>
        <w:tab/>
        <w:t>COUNCILMEMBERS</w:t>
      </w:r>
      <w:r w:rsidR="00404B77" w:rsidRPr="00AD02D9">
        <w:rPr>
          <w:rFonts w:ascii="Arial" w:hAnsi="Arial" w:cs="Arial"/>
        </w:rPr>
        <w:t>:</w:t>
      </w:r>
      <w:r w:rsidR="00404B77" w:rsidRPr="00AD02D9">
        <w:rPr>
          <w:rFonts w:ascii="Arial" w:hAnsi="Arial" w:cs="Arial"/>
        </w:rPr>
        <w:tab/>
      </w:r>
    </w:p>
    <w:p w14:paraId="087DF288" w14:textId="77777777" w:rsidR="00CD6886" w:rsidRPr="00AD02D9" w:rsidRDefault="00CD6886" w:rsidP="00C74714">
      <w:pPr>
        <w:tabs>
          <w:tab w:val="left" w:pos="1260"/>
          <w:tab w:val="left" w:pos="5130"/>
        </w:tabs>
        <w:ind w:right="-720"/>
        <w:jc w:val="both"/>
        <w:rPr>
          <w:rFonts w:ascii="Arial" w:hAnsi="Arial" w:cs="Arial"/>
        </w:rPr>
      </w:pPr>
    </w:p>
    <w:p w14:paraId="62CE0E04" w14:textId="77777777" w:rsidR="00CD6886" w:rsidRPr="00AD02D9" w:rsidRDefault="00CD6886" w:rsidP="00C74714">
      <w:pPr>
        <w:tabs>
          <w:tab w:val="left" w:pos="1260"/>
          <w:tab w:val="left" w:pos="5130"/>
        </w:tabs>
        <w:ind w:right="-720"/>
        <w:jc w:val="both"/>
        <w:rPr>
          <w:rFonts w:ascii="Arial" w:hAnsi="Arial" w:cs="Arial"/>
        </w:rPr>
      </w:pPr>
      <w:r w:rsidRPr="00AD02D9">
        <w:rPr>
          <w:rFonts w:ascii="Arial" w:hAnsi="Arial" w:cs="Arial"/>
        </w:rPr>
        <w:t>ATTEST:</w:t>
      </w:r>
      <w:r w:rsidRPr="00AD02D9">
        <w:rPr>
          <w:rFonts w:ascii="Arial" w:hAnsi="Arial" w:cs="Arial"/>
        </w:rPr>
        <w:tab/>
      </w:r>
      <w:r w:rsidRPr="00AD02D9">
        <w:rPr>
          <w:rFonts w:ascii="Arial" w:hAnsi="Arial" w:cs="Arial"/>
        </w:rPr>
        <w:tab/>
        <w:t>APPROVED:</w:t>
      </w:r>
    </w:p>
    <w:p w14:paraId="15FC9BA7" w14:textId="77777777" w:rsidR="00CD6886" w:rsidRPr="00AD02D9" w:rsidRDefault="00CD6886" w:rsidP="00C74714">
      <w:pPr>
        <w:tabs>
          <w:tab w:val="left" w:pos="1260"/>
          <w:tab w:val="left" w:pos="5130"/>
        </w:tabs>
        <w:ind w:right="-720"/>
        <w:jc w:val="both"/>
        <w:rPr>
          <w:rFonts w:ascii="Arial" w:hAnsi="Arial" w:cs="Arial"/>
        </w:rPr>
      </w:pPr>
    </w:p>
    <w:p w14:paraId="16EC143C" w14:textId="77777777" w:rsidR="00AD02D9" w:rsidRPr="00AD02D9" w:rsidRDefault="00AD02D9" w:rsidP="00C74714">
      <w:pPr>
        <w:tabs>
          <w:tab w:val="left" w:pos="1260"/>
          <w:tab w:val="left" w:pos="5130"/>
        </w:tabs>
        <w:ind w:right="-720"/>
        <w:jc w:val="both"/>
        <w:rPr>
          <w:rFonts w:ascii="Arial" w:hAnsi="Arial" w:cs="Arial"/>
        </w:rPr>
      </w:pPr>
    </w:p>
    <w:p w14:paraId="79D10EF8" w14:textId="77777777" w:rsidR="00CD6886" w:rsidRPr="00AD02D9" w:rsidRDefault="00404B77" w:rsidP="00C74714">
      <w:pPr>
        <w:tabs>
          <w:tab w:val="left" w:pos="1260"/>
          <w:tab w:val="left" w:pos="5130"/>
        </w:tabs>
        <w:ind w:right="-720"/>
        <w:jc w:val="both"/>
        <w:rPr>
          <w:rFonts w:ascii="Arial" w:hAnsi="Arial" w:cs="Arial"/>
        </w:rPr>
      </w:pPr>
      <w:r w:rsidRPr="00AD02D9">
        <w:rPr>
          <w:rFonts w:ascii="Arial" w:hAnsi="Arial" w:cs="Arial"/>
        </w:rPr>
        <w:t>_____</w:t>
      </w:r>
      <w:r w:rsidR="005D247C" w:rsidRPr="00AD02D9">
        <w:rPr>
          <w:rFonts w:ascii="Arial" w:hAnsi="Arial" w:cs="Arial"/>
        </w:rPr>
        <w:t>______</w:t>
      </w:r>
      <w:r w:rsidRPr="00AD02D9">
        <w:rPr>
          <w:rFonts w:ascii="Arial" w:hAnsi="Arial" w:cs="Arial"/>
        </w:rPr>
        <w:t>______________________</w:t>
      </w:r>
      <w:r w:rsidRPr="00AD02D9">
        <w:rPr>
          <w:rFonts w:ascii="Arial" w:hAnsi="Arial" w:cs="Arial"/>
        </w:rPr>
        <w:tab/>
        <w:t>_____________________________</w:t>
      </w:r>
      <w:r w:rsidR="005D247C" w:rsidRPr="00AD02D9">
        <w:rPr>
          <w:rFonts w:ascii="Arial" w:hAnsi="Arial" w:cs="Arial"/>
        </w:rPr>
        <w:t>____</w:t>
      </w:r>
    </w:p>
    <w:p w14:paraId="643843BE" w14:textId="28E4A3C7" w:rsidR="00CD6886" w:rsidRPr="00AD02D9" w:rsidRDefault="00E3324B" w:rsidP="00C74714">
      <w:pPr>
        <w:tabs>
          <w:tab w:val="left" w:pos="1260"/>
          <w:tab w:val="left" w:pos="5130"/>
        </w:tabs>
        <w:ind w:right="-720"/>
        <w:jc w:val="both"/>
        <w:rPr>
          <w:rFonts w:ascii="Arial" w:hAnsi="Arial" w:cs="Arial"/>
        </w:rPr>
      </w:pPr>
      <w:r>
        <w:rPr>
          <w:rFonts w:ascii="Arial" w:hAnsi="Arial" w:cs="Arial"/>
        </w:rPr>
        <w:t>Dorothy Gantt</w:t>
      </w:r>
      <w:r w:rsidR="00CD6886" w:rsidRPr="00AD02D9">
        <w:rPr>
          <w:rFonts w:ascii="Arial" w:hAnsi="Arial" w:cs="Arial"/>
        </w:rPr>
        <w:t>, City Clerk</w:t>
      </w:r>
      <w:r w:rsidR="00CD6886" w:rsidRPr="00AD02D9">
        <w:rPr>
          <w:rFonts w:ascii="Arial" w:hAnsi="Arial" w:cs="Arial"/>
        </w:rPr>
        <w:tab/>
      </w:r>
      <w:r w:rsidR="006F7BF1">
        <w:rPr>
          <w:rFonts w:ascii="Arial" w:hAnsi="Arial" w:cs="Arial"/>
        </w:rPr>
        <w:t>A</w:t>
      </w:r>
      <w:r w:rsidR="00487FE8">
        <w:rPr>
          <w:rFonts w:ascii="Arial" w:hAnsi="Arial" w:cs="Arial"/>
        </w:rPr>
        <w:t>rturo Cruz</w:t>
      </w:r>
      <w:r w:rsidR="00404B77" w:rsidRPr="00AD02D9">
        <w:rPr>
          <w:rFonts w:ascii="Arial" w:hAnsi="Arial" w:cs="Arial"/>
        </w:rPr>
        <w:t>, Mayor</w:t>
      </w:r>
    </w:p>
    <w:p w14:paraId="5D8BAF68" w14:textId="77777777" w:rsidR="00CD6886" w:rsidRPr="00AD02D9" w:rsidRDefault="00CD6886" w:rsidP="00C74714">
      <w:pPr>
        <w:tabs>
          <w:tab w:val="left" w:pos="1260"/>
        </w:tabs>
        <w:ind w:right="-720"/>
        <w:jc w:val="both"/>
        <w:rPr>
          <w:rFonts w:ascii="Arial" w:hAnsi="Arial" w:cs="Arial"/>
        </w:rPr>
      </w:pPr>
    </w:p>
    <w:sectPr w:rsidR="00CD6886" w:rsidRPr="00AD02D9" w:rsidSect="005D247C">
      <w:headerReference w:type="even" r:id="rId7"/>
      <w:headerReference w:type="default" r:id="rId8"/>
      <w:footerReference w:type="even" r:id="rId9"/>
      <w:footerReference w:type="default" r:id="rId10"/>
      <w:headerReference w:type="first" r:id="rId11"/>
      <w:footerReference w:type="first" r:id="rId12"/>
      <w:pgSz w:w="12240" w:h="15840"/>
      <w:pgMar w:top="1440" w:right="126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AA53" w14:textId="77777777" w:rsidR="00D762C9" w:rsidRDefault="00D762C9" w:rsidP="00980D01">
      <w:r>
        <w:separator/>
      </w:r>
    </w:p>
  </w:endnote>
  <w:endnote w:type="continuationSeparator" w:id="0">
    <w:p w14:paraId="1C69ED5D" w14:textId="77777777" w:rsidR="00D762C9" w:rsidRDefault="00D762C9" w:rsidP="0098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A8BF" w14:textId="77777777" w:rsidR="00487FE8" w:rsidRDefault="00487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98C5" w14:textId="0F900905" w:rsidR="00E47931" w:rsidRPr="00E47931" w:rsidRDefault="00E47931" w:rsidP="00E47931">
    <w:pPr>
      <w:pStyle w:val="Footer"/>
      <w:rPr>
        <w:rFonts w:ascii="Calibri" w:hAnsi="Calibri" w:cs="Calibri"/>
        <w:sz w:val="20"/>
        <w:szCs w:val="16"/>
      </w:rPr>
    </w:pPr>
    <w:r w:rsidRPr="00E47931">
      <w:rPr>
        <w:rFonts w:ascii="Calibri" w:hAnsi="Calibri" w:cs="Calibri"/>
        <w:sz w:val="20"/>
        <w:szCs w:val="16"/>
      </w:rPr>
      <w:t xml:space="preserve">Resolution </w:t>
    </w:r>
    <w:r w:rsidR="00EF6A0F">
      <w:rPr>
        <w:rFonts w:ascii="Calibri" w:hAnsi="Calibri" w:cs="Calibri"/>
        <w:sz w:val="20"/>
        <w:szCs w:val="16"/>
      </w:rPr>
      <w:t>202</w:t>
    </w:r>
    <w:r w:rsidR="00487FE8">
      <w:rPr>
        <w:rFonts w:ascii="Calibri" w:hAnsi="Calibri" w:cs="Calibri"/>
        <w:sz w:val="20"/>
        <w:szCs w:val="16"/>
      </w:rPr>
      <w:t>5</w:t>
    </w:r>
    <w:r w:rsidRPr="00E47931">
      <w:rPr>
        <w:rFonts w:ascii="Calibri" w:hAnsi="Calibri" w:cs="Calibri"/>
        <w:sz w:val="20"/>
        <w:szCs w:val="16"/>
      </w:rPr>
      <w:t>-###</w:t>
    </w:r>
    <w:r w:rsidRPr="00E47931">
      <w:rPr>
        <w:rFonts w:ascii="Calibri" w:hAnsi="Calibri" w:cs="Calibri"/>
        <w:sz w:val="20"/>
        <w:szCs w:val="16"/>
      </w:rPr>
      <w:tab/>
    </w:r>
    <w:r w:rsidRPr="00E47931">
      <w:rPr>
        <w:rFonts w:ascii="Calibri" w:hAnsi="Calibri" w:cs="Calibri"/>
        <w:sz w:val="20"/>
        <w:szCs w:val="16"/>
      </w:rPr>
      <w:tab/>
      <w:t xml:space="preserve">Page </w:t>
    </w:r>
    <w:r w:rsidRPr="00E47931">
      <w:rPr>
        <w:rFonts w:ascii="Calibri" w:hAnsi="Calibri" w:cs="Calibri"/>
        <w:sz w:val="20"/>
        <w:szCs w:val="16"/>
      </w:rPr>
      <w:fldChar w:fldCharType="begin"/>
    </w:r>
    <w:r w:rsidRPr="00E47931">
      <w:rPr>
        <w:rFonts w:ascii="Calibri" w:hAnsi="Calibri" w:cs="Calibri"/>
        <w:sz w:val="20"/>
        <w:szCs w:val="16"/>
      </w:rPr>
      <w:instrText xml:space="preserve"> PAGE   \* MERGEFORMAT </w:instrText>
    </w:r>
    <w:r w:rsidRPr="00E47931">
      <w:rPr>
        <w:rFonts w:ascii="Calibri" w:hAnsi="Calibri" w:cs="Calibri"/>
        <w:sz w:val="20"/>
        <w:szCs w:val="16"/>
      </w:rPr>
      <w:fldChar w:fldCharType="separate"/>
    </w:r>
    <w:r w:rsidR="00525FEE">
      <w:rPr>
        <w:rFonts w:ascii="Calibri" w:hAnsi="Calibri" w:cs="Calibri"/>
        <w:noProof/>
        <w:sz w:val="20"/>
        <w:szCs w:val="16"/>
      </w:rPr>
      <w:t>1</w:t>
    </w:r>
    <w:r w:rsidRPr="00E47931">
      <w:rPr>
        <w:rFonts w:ascii="Calibri" w:hAnsi="Calibri" w:cs="Calibri"/>
        <w:noProof/>
        <w:sz w:val="20"/>
        <w:szCs w:val="16"/>
      </w:rPr>
      <w:fldChar w:fldCharType="end"/>
    </w:r>
  </w:p>
  <w:p w14:paraId="783877EF" w14:textId="77777777" w:rsidR="00980D01" w:rsidRPr="00E47931" w:rsidRDefault="00980D01" w:rsidP="00E47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73AB" w14:textId="77777777" w:rsidR="00487FE8" w:rsidRDefault="00487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63D3E" w14:textId="77777777" w:rsidR="00D762C9" w:rsidRDefault="00D762C9" w:rsidP="00980D01">
      <w:r>
        <w:separator/>
      </w:r>
    </w:p>
  </w:footnote>
  <w:footnote w:type="continuationSeparator" w:id="0">
    <w:p w14:paraId="4A7D899B" w14:textId="77777777" w:rsidR="00D762C9" w:rsidRDefault="00D762C9" w:rsidP="00980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1545" w14:textId="77777777" w:rsidR="00487FE8" w:rsidRDefault="00487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A959" w14:textId="77777777" w:rsidR="00487FE8" w:rsidRDefault="00487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B189" w14:textId="77777777" w:rsidR="00487FE8" w:rsidRDefault="00487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A405D"/>
    <w:multiLevelType w:val="hybridMultilevel"/>
    <w:tmpl w:val="F6665866"/>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370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A84"/>
    <w:rsid w:val="0003765D"/>
    <w:rsid w:val="000B1C8F"/>
    <w:rsid w:val="000D398F"/>
    <w:rsid w:val="000E4BA7"/>
    <w:rsid w:val="00122375"/>
    <w:rsid w:val="0014470E"/>
    <w:rsid w:val="00164067"/>
    <w:rsid w:val="00171823"/>
    <w:rsid w:val="001A1D0A"/>
    <w:rsid w:val="00266BB5"/>
    <w:rsid w:val="002B68DD"/>
    <w:rsid w:val="002D5802"/>
    <w:rsid w:val="002E7544"/>
    <w:rsid w:val="003259D0"/>
    <w:rsid w:val="0038027F"/>
    <w:rsid w:val="00404B77"/>
    <w:rsid w:val="00457858"/>
    <w:rsid w:val="00487FE8"/>
    <w:rsid w:val="00491A84"/>
    <w:rsid w:val="004B2A0B"/>
    <w:rsid w:val="00525FEE"/>
    <w:rsid w:val="00536C5A"/>
    <w:rsid w:val="005D247C"/>
    <w:rsid w:val="005D28CF"/>
    <w:rsid w:val="00645F70"/>
    <w:rsid w:val="006769E4"/>
    <w:rsid w:val="006A42A1"/>
    <w:rsid w:val="006D6B3E"/>
    <w:rsid w:val="006F7BF1"/>
    <w:rsid w:val="007803E5"/>
    <w:rsid w:val="007B65B9"/>
    <w:rsid w:val="008247A6"/>
    <w:rsid w:val="0083772E"/>
    <w:rsid w:val="00854DE4"/>
    <w:rsid w:val="00887740"/>
    <w:rsid w:val="00892D08"/>
    <w:rsid w:val="008F48E5"/>
    <w:rsid w:val="00980D01"/>
    <w:rsid w:val="009A4D62"/>
    <w:rsid w:val="00A07DEA"/>
    <w:rsid w:val="00A90B9D"/>
    <w:rsid w:val="00AD02D9"/>
    <w:rsid w:val="00B04D30"/>
    <w:rsid w:val="00B26A94"/>
    <w:rsid w:val="00B520D1"/>
    <w:rsid w:val="00C11684"/>
    <w:rsid w:val="00C74714"/>
    <w:rsid w:val="00CB5F2B"/>
    <w:rsid w:val="00CD39AB"/>
    <w:rsid w:val="00CD6886"/>
    <w:rsid w:val="00D12742"/>
    <w:rsid w:val="00D762C9"/>
    <w:rsid w:val="00D819B2"/>
    <w:rsid w:val="00DA3DC0"/>
    <w:rsid w:val="00DD5AFC"/>
    <w:rsid w:val="00E3324B"/>
    <w:rsid w:val="00E47931"/>
    <w:rsid w:val="00E87EC0"/>
    <w:rsid w:val="00EA29C4"/>
    <w:rsid w:val="00EA78B9"/>
    <w:rsid w:val="00EC5388"/>
    <w:rsid w:val="00EE5C39"/>
    <w:rsid w:val="00EF6A0F"/>
    <w:rsid w:val="00F421F6"/>
    <w:rsid w:val="00F4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E3F68"/>
  <w15:docId w15:val="{3791294A-03E8-471D-9D65-ED515EE8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47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80D01"/>
    <w:pPr>
      <w:tabs>
        <w:tab w:val="center" w:pos="4680"/>
        <w:tab w:val="right" w:pos="9360"/>
      </w:tabs>
    </w:pPr>
  </w:style>
  <w:style w:type="character" w:customStyle="1" w:styleId="HeaderChar">
    <w:name w:val="Header Char"/>
    <w:basedOn w:val="DefaultParagraphFont"/>
    <w:link w:val="Header"/>
    <w:rsid w:val="00980D01"/>
    <w:rPr>
      <w:sz w:val="24"/>
      <w:szCs w:val="24"/>
    </w:rPr>
  </w:style>
  <w:style w:type="paragraph" w:styleId="Footer">
    <w:name w:val="footer"/>
    <w:basedOn w:val="Normal"/>
    <w:link w:val="FooterChar"/>
    <w:unhideWhenUsed/>
    <w:rsid w:val="00980D01"/>
    <w:pPr>
      <w:tabs>
        <w:tab w:val="center" w:pos="4680"/>
        <w:tab w:val="right" w:pos="9360"/>
      </w:tabs>
    </w:pPr>
  </w:style>
  <w:style w:type="character" w:customStyle="1" w:styleId="FooterChar">
    <w:name w:val="Footer Char"/>
    <w:basedOn w:val="DefaultParagraphFont"/>
    <w:link w:val="Footer"/>
    <w:rsid w:val="00980D01"/>
    <w:rPr>
      <w:sz w:val="24"/>
      <w:szCs w:val="24"/>
    </w:rPr>
  </w:style>
  <w:style w:type="paragraph" w:customStyle="1" w:styleId="Default">
    <w:name w:val="Default"/>
    <w:rsid w:val="00266BB5"/>
    <w:pPr>
      <w:autoSpaceDE w:val="0"/>
      <w:autoSpaceDN w:val="0"/>
      <w:adjustRightInd w:val="0"/>
    </w:pPr>
    <w:rPr>
      <w:color w:val="000000"/>
      <w:sz w:val="24"/>
      <w:szCs w:val="24"/>
    </w:rPr>
  </w:style>
  <w:style w:type="paragraph" w:styleId="NormalWeb">
    <w:name w:val="Normal (Web)"/>
    <w:basedOn w:val="Normal"/>
    <w:uiPriority w:val="99"/>
    <w:unhideWhenUsed/>
    <w:rsid w:val="00266BB5"/>
    <w:pPr>
      <w:spacing w:before="100" w:beforeAutospacing="1" w:after="100" w:afterAutospacing="1"/>
    </w:pPr>
    <w:rPr>
      <w:rFonts w:eastAsiaTheme="minorHAnsi"/>
    </w:rPr>
  </w:style>
  <w:style w:type="table" w:customStyle="1" w:styleId="TableGrid3">
    <w:name w:val="Table Grid3"/>
    <w:basedOn w:val="TableNormal"/>
    <w:uiPriority w:val="59"/>
    <w:rsid w:val="00D819B2"/>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76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60877">
      <w:bodyDiv w:val="1"/>
      <w:marLeft w:val="0"/>
      <w:marRight w:val="0"/>
      <w:marTop w:val="0"/>
      <w:marBottom w:val="0"/>
      <w:divBdr>
        <w:top w:val="none" w:sz="0" w:space="0" w:color="auto"/>
        <w:left w:val="none" w:sz="0" w:space="0" w:color="auto"/>
        <w:bottom w:val="none" w:sz="0" w:space="0" w:color="auto"/>
        <w:right w:val="none" w:sz="0" w:space="0" w:color="auto"/>
      </w:divBdr>
    </w:div>
    <w:div w:id="1542477678">
      <w:bodyDiv w:val="1"/>
      <w:marLeft w:val="0"/>
      <w:marRight w:val="0"/>
      <w:marTop w:val="0"/>
      <w:marBottom w:val="0"/>
      <w:divBdr>
        <w:top w:val="none" w:sz="0" w:space="0" w:color="auto"/>
        <w:left w:val="none" w:sz="0" w:space="0" w:color="auto"/>
        <w:bottom w:val="none" w:sz="0" w:space="0" w:color="auto"/>
        <w:right w:val="none" w:sz="0" w:space="0" w:color="auto"/>
      </w:divBdr>
    </w:div>
    <w:div w:id="185934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Pablo</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Vicky Voicehowsky</dc:creator>
  <cp:keywords/>
  <dc:description/>
  <cp:lastModifiedBy>Maria Ojeda</cp:lastModifiedBy>
  <cp:revision>8</cp:revision>
  <dcterms:created xsi:type="dcterms:W3CDTF">2025-06-23T19:48:00Z</dcterms:created>
  <dcterms:modified xsi:type="dcterms:W3CDTF">2025-07-01T15:51:00Z</dcterms:modified>
</cp:coreProperties>
</file>